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05DC" w14:textId="003DAB5E" w:rsidR="00B05B20" w:rsidRPr="0068572D" w:rsidRDefault="0068572D" w:rsidP="00121C13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after="0" w:line="240" w:lineRule="exact"/>
        <w:ind w:right="-28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8572D">
        <w:rPr>
          <w:rFonts w:ascii="Times New Roman" w:hAnsi="Times New Roman" w:cs="Times New Roman"/>
          <w:b/>
          <w:bCs/>
          <w:sz w:val="24"/>
          <w:szCs w:val="24"/>
        </w:rPr>
        <w:t>Odluka o koeficijentima za obračun plaće službenika i namještenika u upravnim tijelima Općine Marčana („Službene novine Općine Marčana“, br. 18/22.</w:t>
      </w:r>
      <w:r w:rsidRPr="0068572D">
        <w:rPr>
          <w:rFonts w:ascii="Times New Roman" w:hAnsi="Times New Roman" w:cs="Times New Roman"/>
          <w:b/>
          <w:bCs/>
          <w:sz w:val="24"/>
          <w:szCs w:val="24"/>
        </w:rPr>
        <w:t xml:space="preserve"> i 19/25.</w:t>
      </w:r>
      <w:r w:rsidRPr="0068572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F924726" w14:textId="77777777" w:rsidR="00F97DED" w:rsidRPr="0068572D" w:rsidRDefault="00F97DED" w:rsidP="00121C13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after="0" w:line="240" w:lineRule="exact"/>
        <w:ind w:right="-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0DB0B3" w14:textId="77777777" w:rsidR="00B05B20" w:rsidRPr="00F97BF5" w:rsidRDefault="00B05B20" w:rsidP="00121C13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after="0" w:line="240" w:lineRule="exact"/>
        <w:ind w:right="-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408C88" w14:textId="77777777" w:rsidR="00B05B20" w:rsidRPr="00F97BF5" w:rsidRDefault="00B05B20" w:rsidP="00121C13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after="0" w:line="240" w:lineRule="exact"/>
        <w:ind w:right="-283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97BF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hr-HR"/>
        </w:rPr>
        <w:t>O D L U K U</w:t>
      </w:r>
    </w:p>
    <w:p w14:paraId="4A5C1E83" w14:textId="77777777" w:rsidR="00B05B20" w:rsidRPr="00F97BF5" w:rsidRDefault="00B05B20" w:rsidP="00121C13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after="0" w:line="288" w:lineRule="exact"/>
        <w:ind w:right="-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F97BF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  koeficijentima za obračun plaće službenika i namještenika</w:t>
      </w:r>
    </w:p>
    <w:p w14:paraId="4B0B7103" w14:textId="507A595D" w:rsidR="00B05B20" w:rsidRPr="00F97BF5" w:rsidRDefault="00B05B20" w:rsidP="00121C13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after="0" w:line="288" w:lineRule="exact"/>
        <w:ind w:right="-283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97BF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u </w:t>
      </w:r>
      <w:r w:rsidR="00121C13" w:rsidRPr="00F97BF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upravnim tijelima</w:t>
      </w:r>
      <w:r w:rsidRPr="00F97BF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Općine Marčana  </w:t>
      </w:r>
    </w:p>
    <w:p w14:paraId="7156309D" w14:textId="77777777" w:rsidR="00F97DED" w:rsidRPr="00F97BF5" w:rsidRDefault="00F97DED" w:rsidP="0068572D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after="0" w:line="264" w:lineRule="exact"/>
        <w:ind w:right="-28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FA4B80" w14:textId="77777777" w:rsidR="00B05B20" w:rsidRPr="00F97BF5" w:rsidRDefault="00B05B20" w:rsidP="00121C13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288" w:after="0" w:line="240" w:lineRule="exact"/>
        <w:ind w:right="-283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>Članak 1.</w:t>
      </w:r>
    </w:p>
    <w:p w14:paraId="552F3CEC" w14:textId="0EE30B60" w:rsidR="00B05B20" w:rsidRPr="00F97BF5" w:rsidRDefault="00B05B20" w:rsidP="00121C13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5" w:after="0" w:line="240" w:lineRule="exact"/>
        <w:ind w:right="-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Odlukom određuju se koeficijenti za obračun plaće službenika i namještenika u </w:t>
      </w:r>
      <w:r w:rsidR="00121C13"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upravnim tijelima</w:t>
      </w: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Marčana.</w:t>
      </w:r>
    </w:p>
    <w:p w14:paraId="10411842" w14:textId="77777777" w:rsidR="00B05B20" w:rsidRPr="00F97BF5" w:rsidRDefault="00B05B20" w:rsidP="00121C13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288" w:after="0" w:line="240" w:lineRule="exact"/>
        <w:ind w:right="-283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>Članak 2.</w:t>
      </w:r>
    </w:p>
    <w:p w14:paraId="2C4C4C62" w14:textId="77777777" w:rsidR="00B05B20" w:rsidRPr="00F97BF5" w:rsidRDefault="00B05B20" w:rsidP="00121C13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5" w:after="0" w:line="240" w:lineRule="exact"/>
        <w:ind w:right="-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 i pojmovi koji se upotrebljavaju u ovoj Odluci, a koji imaju rodno značenje, bez obzira na to jesu li upotrijebljeni u muškom ili ženskom rodu, odnose se jednako na muški i ženski rod.</w:t>
      </w:r>
    </w:p>
    <w:p w14:paraId="34FE0CF2" w14:textId="2E13F340" w:rsidR="0068572D" w:rsidRPr="0068572D" w:rsidRDefault="0068572D" w:rsidP="0068572D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288" w:after="0" w:line="240" w:lineRule="exact"/>
        <w:ind w:right="-283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</w:pPr>
      <w:r w:rsidRPr="0068572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>Članak 3.</w:t>
      </w:r>
    </w:p>
    <w:p w14:paraId="1143624E" w14:textId="77777777" w:rsidR="0068572D" w:rsidRPr="0068572D" w:rsidRDefault="0068572D" w:rsidP="0068572D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5" w:after="0" w:line="240" w:lineRule="exact"/>
        <w:ind w:right="-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572D">
        <w:rPr>
          <w:rFonts w:ascii="Times New Roman" w:eastAsia="Times New Roman" w:hAnsi="Times New Roman" w:cs="Times New Roman"/>
          <w:sz w:val="24"/>
          <w:szCs w:val="24"/>
          <w:lang w:eastAsia="hr-HR"/>
        </w:rPr>
        <w:t>Koeficijenti za obračun plaće službenika i namještenika u Upravnom odjelu za društvene djelatnosti, gospodarstvo, financije i javnu nabavu  određuju se unutar kategorije, potkategorije, razine potkategorije i klasifikacijskog ranga radnih mjesta kako slijedi:</w:t>
      </w:r>
    </w:p>
    <w:p w14:paraId="611EFB43" w14:textId="77777777" w:rsidR="0068572D" w:rsidRPr="0068572D" w:rsidRDefault="0068572D" w:rsidP="006857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3894"/>
        <w:gridCol w:w="1134"/>
        <w:gridCol w:w="992"/>
        <w:gridCol w:w="1134"/>
      </w:tblGrid>
      <w:tr w:rsidR="0068572D" w:rsidRPr="0068572D" w14:paraId="416254E7" w14:textId="77777777" w:rsidTr="0044490B">
        <w:trPr>
          <w:tblCellSpacing w:w="15" w:type="dxa"/>
        </w:trPr>
        <w:tc>
          <w:tcPr>
            <w:tcW w:w="9288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9A2AA1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RADNA MJESTA I. KATEGORIJE</w:t>
            </w:r>
          </w:p>
        </w:tc>
      </w:tr>
      <w:tr w:rsidR="0068572D" w:rsidRPr="0068572D" w14:paraId="04E6E33D" w14:textId="77777777" w:rsidTr="0044490B">
        <w:trPr>
          <w:trHeight w:val="395"/>
          <w:tblCellSpacing w:w="15" w:type="dxa"/>
        </w:trPr>
        <w:tc>
          <w:tcPr>
            <w:tcW w:w="2149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009D7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Potkategorija</w:t>
            </w:r>
            <w:r w:rsidRPr="00685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radnog mjesta</w:t>
            </w:r>
          </w:p>
        </w:tc>
        <w:tc>
          <w:tcPr>
            <w:tcW w:w="499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667AD6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  <w:t>Naziv unutarnje ustrojstvene jedinice</w:t>
            </w:r>
          </w:p>
        </w:tc>
        <w:tc>
          <w:tcPr>
            <w:tcW w:w="962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  <w:hideMark/>
          </w:tcPr>
          <w:p w14:paraId="2D8335CA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Klasifikacijski rang</w:t>
            </w:r>
          </w:p>
        </w:tc>
        <w:tc>
          <w:tcPr>
            <w:tcW w:w="1089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extDirection w:val="btLr"/>
            <w:vAlign w:val="center"/>
          </w:tcPr>
          <w:p w14:paraId="1DB35C41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Koeficijent za obračun plaće</w:t>
            </w:r>
          </w:p>
        </w:tc>
      </w:tr>
      <w:tr w:rsidR="0068572D" w:rsidRPr="0068572D" w14:paraId="3ED6F5A0" w14:textId="77777777" w:rsidTr="0044490B">
        <w:trPr>
          <w:trHeight w:val="1558"/>
          <w:tblCellSpacing w:w="15" w:type="dxa"/>
        </w:trPr>
        <w:tc>
          <w:tcPr>
            <w:tcW w:w="2149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8426D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99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909F7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 broj i naziv radnog mjesta</w:t>
            </w:r>
          </w:p>
        </w:tc>
        <w:tc>
          <w:tcPr>
            <w:tcW w:w="962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D035AE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9A80BBB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8572D" w:rsidRPr="0068572D" w14:paraId="484B50C6" w14:textId="77777777" w:rsidTr="0044490B">
        <w:trPr>
          <w:tblCellSpacing w:w="15" w:type="dxa"/>
        </w:trPr>
        <w:tc>
          <w:tcPr>
            <w:tcW w:w="21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9DC28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Glavni rukovoditelj</w:t>
            </w:r>
          </w:p>
        </w:tc>
        <w:tc>
          <w:tcPr>
            <w:tcW w:w="499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FCCFD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1.  Pročelnik Upravnog odjela za društvene djelatnosti, gospodarstvo, financije i  javnu nabavu Općine Marčana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7D350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1.</w:t>
            </w:r>
          </w:p>
        </w:tc>
        <w:tc>
          <w:tcPr>
            <w:tcW w:w="10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2C26FE5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3,60</w:t>
            </w:r>
          </w:p>
        </w:tc>
      </w:tr>
      <w:tr w:rsidR="0068572D" w:rsidRPr="0068572D" w14:paraId="1BF7A6EC" w14:textId="77777777" w:rsidTr="0044490B">
        <w:trPr>
          <w:trHeight w:val="627"/>
          <w:tblCellSpacing w:w="15" w:type="dxa"/>
        </w:trPr>
        <w:tc>
          <w:tcPr>
            <w:tcW w:w="2149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698B2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Rukovoditelj</w:t>
            </w:r>
          </w:p>
        </w:tc>
        <w:tc>
          <w:tcPr>
            <w:tcW w:w="386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C9332" w14:textId="77777777" w:rsidR="0068572D" w:rsidRPr="0068572D" w:rsidRDefault="0068572D" w:rsidP="006857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Odsjek za računovodstvo, financije i proračun</w:t>
            </w:r>
          </w:p>
        </w:tc>
        <w:tc>
          <w:tcPr>
            <w:tcW w:w="110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7B749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Razina</w:t>
            </w:r>
          </w:p>
        </w:tc>
        <w:tc>
          <w:tcPr>
            <w:tcW w:w="2081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2F485B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68572D" w:rsidRPr="0068572D" w14:paraId="0BAB46F5" w14:textId="77777777" w:rsidTr="0044490B">
        <w:trPr>
          <w:trHeight w:val="1128"/>
          <w:tblCellSpacing w:w="15" w:type="dxa"/>
        </w:trPr>
        <w:tc>
          <w:tcPr>
            <w:tcW w:w="2149" w:type="dxa"/>
            <w:vMerge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CB79BD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86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09FE82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2.Voditelj Odsjeka za računovodstvo, financije i proračun</w:t>
            </w:r>
          </w:p>
        </w:tc>
        <w:tc>
          <w:tcPr>
            <w:tcW w:w="110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759991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12F6F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08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3BD59469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2,80</w:t>
            </w:r>
          </w:p>
        </w:tc>
      </w:tr>
      <w:tr w:rsidR="0068572D" w:rsidRPr="0068572D" w14:paraId="25F42F82" w14:textId="77777777" w:rsidTr="0044490B">
        <w:trPr>
          <w:tblCellSpacing w:w="15" w:type="dxa"/>
        </w:trPr>
        <w:tc>
          <w:tcPr>
            <w:tcW w:w="9288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DCB11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RADNA MJESTA II. KATEGORIJE</w:t>
            </w:r>
          </w:p>
        </w:tc>
      </w:tr>
      <w:tr w:rsidR="0068572D" w:rsidRPr="0068572D" w14:paraId="1035C09D" w14:textId="77777777" w:rsidTr="0044490B">
        <w:trPr>
          <w:trHeight w:val="1101"/>
          <w:tblCellSpacing w:w="15" w:type="dxa"/>
        </w:trPr>
        <w:tc>
          <w:tcPr>
            <w:tcW w:w="214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CF4A05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Viši stručni suradnik</w:t>
            </w:r>
          </w:p>
        </w:tc>
        <w:tc>
          <w:tcPr>
            <w:tcW w:w="386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779B5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 Samostalni upravni referent za društvene djelatnosti, gospodarstvo, EU fondove i  javnu nabavu</w:t>
            </w:r>
          </w:p>
        </w:tc>
        <w:tc>
          <w:tcPr>
            <w:tcW w:w="2096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4F111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08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7A00EA9F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2,85</w:t>
            </w:r>
          </w:p>
        </w:tc>
      </w:tr>
      <w:tr w:rsidR="0068572D" w:rsidRPr="0068572D" w14:paraId="00FBC3B7" w14:textId="77777777" w:rsidTr="0044490B">
        <w:trPr>
          <w:tblCellSpacing w:w="15" w:type="dxa"/>
        </w:trPr>
        <w:tc>
          <w:tcPr>
            <w:tcW w:w="9288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2AFB68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RADNA MJESTA III. KATEGORIJE</w:t>
            </w:r>
          </w:p>
        </w:tc>
      </w:tr>
      <w:tr w:rsidR="0068572D" w:rsidRPr="0068572D" w14:paraId="30EEE8E7" w14:textId="77777777" w:rsidTr="0044490B">
        <w:trPr>
          <w:tblCellSpacing w:w="15" w:type="dxa"/>
        </w:trPr>
        <w:tc>
          <w:tcPr>
            <w:tcW w:w="2149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8FEB91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4CFA56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  <w:r w:rsidRPr="0068572D">
              <w:rPr>
                <w:rFonts w:ascii="Calibri" w:eastAsia="Calibri" w:hAnsi="Calibri" w:cs="Times New Roman"/>
              </w:rPr>
              <w:t xml:space="preserve"> </w:t>
            </w: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Viši referent za opće poslove i informiranje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2C8052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F43A3C8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2,45</w:t>
            </w:r>
          </w:p>
        </w:tc>
      </w:tr>
      <w:tr w:rsidR="0068572D" w:rsidRPr="0068572D" w14:paraId="632F5346" w14:textId="77777777" w:rsidTr="0044490B">
        <w:trPr>
          <w:tblCellSpacing w:w="15" w:type="dxa"/>
        </w:trPr>
        <w:tc>
          <w:tcPr>
            <w:tcW w:w="21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9B710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Referent</w:t>
            </w:r>
          </w:p>
        </w:tc>
        <w:tc>
          <w:tcPr>
            <w:tcW w:w="38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A0D626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5.Referent - administrativni tajnik općinskog načelnika  </w:t>
            </w:r>
          </w:p>
        </w:tc>
        <w:tc>
          <w:tcPr>
            <w:tcW w:w="209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445AE1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11.</w:t>
            </w:r>
          </w:p>
        </w:tc>
        <w:tc>
          <w:tcPr>
            <w:tcW w:w="10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45F32DE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2,1</w:t>
            </w:r>
          </w:p>
        </w:tc>
      </w:tr>
      <w:tr w:rsidR="0068572D" w:rsidRPr="0068572D" w14:paraId="24D97F42" w14:textId="77777777" w:rsidTr="0044490B">
        <w:trPr>
          <w:tblCellSpacing w:w="15" w:type="dxa"/>
        </w:trPr>
        <w:tc>
          <w:tcPr>
            <w:tcW w:w="21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AA276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38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75046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6.Referent za uredsko poslovanje</w:t>
            </w:r>
          </w:p>
        </w:tc>
        <w:tc>
          <w:tcPr>
            <w:tcW w:w="209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F6B3E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10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0B1ECE2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2,1</w:t>
            </w:r>
          </w:p>
        </w:tc>
      </w:tr>
      <w:tr w:rsidR="0068572D" w:rsidRPr="0068572D" w14:paraId="54B5821A" w14:textId="77777777" w:rsidTr="0044490B">
        <w:trPr>
          <w:trHeight w:val="201"/>
          <w:tblCellSpacing w:w="15" w:type="dxa"/>
        </w:trPr>
        <w:tc>
          <w:tcPr>
            <w:tcW w:w="2149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3C2B2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38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80F797" w14:textId="77777777" w:rsidR="0068572D" w:rsidRPr="0068572D" w:rsidRDefault="0068572D" w:rsidP="006857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Odsjek za  računovodstvo, financije i proračun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A715ED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B00F62C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1089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5EF0BDFD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2,1</w:t>
            </w:r>
          </w:p>
        </w:tc>
      </w:tr>
      <w:tr w:rsidR="0068572D" w:rsidRPr="0068572D" w14:paraId="4989FEF6" w14:textId="77777777" w:rsidTr="0044490B">
        <w:trPr>
          <w:trHeight w:val="200"/>
          <w:tblCellSpacing w:w="15" w:type="dxa"/>
        </w:trPr>
        <w:tc>
          <w:tcPr>
            <w:tcW w:w="2149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4D0E90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49276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7.Računovodstveni referent</w:t>
            </w:r>
          </w:p>
        </w:tc>
        <w:tc>
          <w:tcPr>
            <w:tcW w:w="2096" w:type="dxa"/>
            <w:gridSpan w:val="2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3A524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0431BB0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8572D" w:rsidRPr="0068572D" w14:paraId="7D212C71" w14:textId="77777777" w:rsidTr="0044490B">
        <w:trPr>
          <w:tblCellSpacing w:w="15" w:type="dxa"/>
        </w:trPr>
        <w:tc>
          <w:tcPr>
            <w:tcW w:w="9288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6FCE8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RADNA MJESTA IV. KATEGORIJE</w:t>
            </w:r>
          </w:p>
        </w:tc>
      </w:tr>
      <w:tr w:rsidR="0068572D" w:rsidRPr="0068572D" w14:paraId="46086BC4" w14:textId="77777777" w:rsidTr="0044490B">
        <w:trPr>
          <w:tblCellSpacing w:w="15" w:type="dxa"/>
        </w:trPr>
        <w:tc>
          <w:tcPr>
            <w:tcW w:w="21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2D4EC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8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F54E5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8DC70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Razina</w:t>
            </w:r>
          </w:p>
        </w:tc>
        <w:tc>
          <w:tcPr>
            <w:tcW w:w="208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D8949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68572D" w:rsidRPr="0068572D" w14:paraId="626F3EDC" w14:textId="77777777" w:rsidTr="0044490B">
        <w:trPr>
          <w:trHeight w:val="561"/>
          <w:tblCellSpacing w:w="15" w:type="dxa"/>
        </w:trPr>
        <w:tc>
          <w:tcPr>
            <w:tcW w:w="214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B2B86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Namještenici II. Potkategorije</w:t>
            </w:r>
          </w:p>
        </w:tc>
        <w:tc>
          <w:tcPr>
            <w:tcW w:w="386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18E0B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8.Spremač</w:t>
            </w:r>
          </w:p>
        </w:tc>
        <w:tc>
          <w:tcPr>
            <w:tcW w:w="110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31815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FC089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08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735A189D" w14:textId="77777777" w:rsidR="0068572D" w:rsidRPr="0068572D" w:rsidRDefault="0068572D" w:rsidP="006857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1,20</w:t>
            </w:r>
          </w:p>
        </w:tc>
      </w:tr>
    </w:tbl>
    <w:p w14:paraId="3720908E" w14:textId="77777777" w:rsidR="00B05B20" w:rsidRPr="00F97BF5" w:rsidRDefault="00B05B20" w:rsidP="00121C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8A91C9" w14:textId="4F8FC5C7" w:rsidR="00121C13" w:rsidRPr="00F97BF5" w:rsidRDefault="00121C13" w:rsidP="00121C13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288" w:after="0" w:line="240" w:lineRule="exact"/>
        <w:ind w:right="-283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 xml:space="preserve">Članak </w:t>
      </w:r>
      <w:r w:rsidR="00397802" w:rsidRPr="00F97BF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>4</w:t>
      </w:r>
      <w:r w:rsidRPr="00F97BF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>.</w:t>
      </w:r>
    </w:p>
    <w:p w14:paraId="1E07965A" w14:textId="7EF76A79" w:rsidR="00121C13" w:rsidRPr="00F97BF5" w:rsidRDefault="00121C13" w:rsidP="00121C13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5" w:after="0" w:line="240" w:lineRule="exact"/>
        <w:ind w:right="-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Koeficijenti za obračun plaće službenika i namještenika u </w:t>
      </w:r>
      <w:r w:rsidR="00DA3B01" w:rsidRPr="00F97BF5">
        <w:rPr>
          <w:rFonts w:ascii="Times New Roman" w:hAnsi="Times New Roman" w:cs="Times New Roman"/>
          <w:sz w:val="24"/>
          <w:szCs w:val="24"/>
        </w:rPr>
        <w:t xml:space="preserve">Upravnog odjela za prostorno planiranje, zaštitu okoliša, komunalno gospodarstvo i izgradnju </w:t>
      </w: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određuju se unutar kategorije, potkategorije, razine potkategorije i klasifikacijskog ranga radnih mjesta kako slijedi:</w:t>
      </w:r>
    </w:p>
    <w:p w14:paraId="241FB55E" w14:textId="77777777" w:rsidR="00121C13" w:rsidRPr="00F97BF5" w:rsidRDefault="00121C13" w:rsidP="00121C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3562"/>
        <w:gridCol w:w="1418"/>
        <w:gridCol w:w="992"/>
        <w:gridCol w:w="1134"/>
      </w:tblGrid>
      <w:tr w:rsidR="00121C13" w:rsidRPr="00F97BF5" w14:paraId="3F867EED" w14:textId="77777777" w:rsidTr="00397802">
        <w:trPr>
          <w:tblCellSpacing w:w="15" w:type="dxa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D933D" w14:textId="77777777" w:rsidR="00121C13" w:rsidRPr="00F97BF5" w:rsidRDefault="00121C13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RADNA MJESTA I. KATEGORIJE</w:t>
            </w:r>
          </w:p>
        </w:tc>
      </w:tr>
      <w:tr w:rsidR="00397802" w:rsidRPr="00F97BF5" w14:paraId="65CABB00" w14:textId="77777777" w:rsidTr="00397802">
        <w:trPr>
          <w:trHeight w:val="395"/>
          <w:tblCellSpacing w:w="15" w:type="dxa"/>
        </w:trPr>
        <w:tc>
          <w:tcPr>
            <w:tcW w:w="2197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01600" w14:textId="77777777" w:rsidR="00121C13" w:rsidRPr="00F97BF5" w:rsidRDefault="00121C13" w:rsidP="00397802">
            <w:pPr>
              <w:spacing w:before="100" w:beforeAutospacing="1" w:after="100" w:afterAutospacing="1" w:line="240" w:lineRule="auto"/>
              <w:ind w:right="-76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Potkategorija</w:t>
            </w: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radnog mjesta</w:t>
            </w:r>
          </w:p>
        </w:tc>
        <w:tc>
          <w:tcPr>
            <w:tcW w:w="495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18D7EA" w14:textId="77777777" w:rsidR="00121C13" w:rsidRPr="00F97BF5" w:rsidRDefault="00121C13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  <w:t>Naziv unutarnje ustrojstvene jedinice</w:t>
            </w:r>
          </w:p>
        </w:tc>
        <w:tc>
          <w:tcPr>
            <w:tcW w:w="962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  <w:hideMark/>
          </w:tcPr>
          <w:p w14:paraId="352004A6" w14:textId="77777777" w:rsidR="00121C13" w:rsidRPr="00F97BF5" w:rsidRDefault="00121C13" w:rsidP="00916A74">
            <w:pPr>
              <w:spacing w:before="100" w:beforeAutospacing="1" w:after="100" w:afterAutospacing="1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Klasifikacijski rang</w:t>
            </w:r>
          </w:p>
        </w:tc>
        <w:tc>
          <w:tcPr>
            <w:tcW w:w="1089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extDirection w:val="btLr"/>
            <w:vAlign w:val="center"/>
          </w:tcPr>
          <w:p w14:paraId="285F2993" w14:textId="77777777" w:rsidR="00121C13" w:rsidRPr="00F97BF5" w:rsidRDefault="00121C13" w:rsidP="00916A74">
            <w:pPr>
              <w:spacing w:before="100" w:beforeAutospacing="1" w:after="100" w:afterAutospacing="1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Koeficijent za obračun plaće</w:t>
            </w:r>
          </w:p>
        </w:tc>
      </w:tr>
      <w:tr w:rsidR="00397802" w:rsidRPr="00F97BF5" w14:paraId="13E9902E" w14:textId="77777777" w:rsidTr="00397802">
        <w:trPr>
          <w:trHeight w:val="1137"/>
          <w:tblCellSpacing w:w="15" w:type="dxa"/>
        </w:trPr>
        <w:tc>
          <w:tcPr>
            <w:tcW w:w="2197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4DD98" w14:textId="77777777" w:rsidR="00121C13" w:rsidRPr="00F97BF5" w:rsidRDefault="00121C13" w:rsidP="00397802">
            <w:pPr>
              <w:spacing w:before="100" w:beforeAutospacing="1" w:after="100" w:afterAutospacing="1" w:line="240" w:lineRule="auto"/>
              <w:ind w:right="-7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95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65EDF3" w14:textId="77777777" w:rsidR="00121C13" w:rsidRPr="00F97BF5" w:rsidRDefault="00121C13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 broj i naziv radnog mjesta</w:t>
            </w:r>
          </w:p>
        </w:tc>
        <w:tc>
          <w:tcPr>
            <w:tcW w:w="962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68C66" w14:textId="77777777" w:rsidR="00121C13" w:rsidRPr="00F97BF5" w:rsidRDefault="00121C13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524E81E" w14:textId="77777777" w:rsidR="00121C13" w:rsidRPr="00F97BF5" w:rsidRDefault="00121C13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97802" w:rsidRPr="00F97BF5" w14:paraId="1F5145F4" w14:textId="77777777" w:rsidTr="00397802">
        <w:trPr>
          <w:tblCellSpacing w:w="15" w:type="dxa"/>
        </w:trPr>
        <w:tc>
          <w:tcPr>
            <w:tcW w:w="2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4D00EB" w14:textId="77777777" w:rsidR="00121C13" w:rsidRPr="00F97BF5" w:rsidRDefault="00121C13" w:rsidP="00397802">
            <w:pPr>
              <w:spacing w:before="100" w:beforeAutospacing="1" w:after="100" w:afterAutospacing="1" w:line="240" w:lineRule="auto"/>
              <w:ind w:right="-76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Glavni rukovoditelj</w:t>
            </w:r>
          </w:p>
        </w:tc>
        <w:tc>
          <w:tcPr>
            <w:tcW w:w="495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8E06E" w14:textId="591EBB91" w:rsidR="00121C13" w:rsidRPr="00F97BF5" w:rsidRDefault="00121C13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DA3B01" w:rsidRPr="00F97BF5">
              <w:rPr>
                <w:rFonts w:ascii="Times New Roman" w:hAnsi="Times New Roman" w:cs="Times New Roman"/>
                <w:sz w:val="24"/>
                <w:szCs w:val="24"/>
              </w:rPr>
              <w:t xml:space="preserve">1.Pročelnik </w:t>
            </w:r>
            <w:bookmarkStart w:id="0" w:name="_Hlk119773634"/>
            <w:r w:rsidR="00DA3B01" w:rsidRPr="00F97BF5">
              <w:rPr>
                <w:rFonts w:ascii="Times New Roman" w:hAnsi="Times New Roman" w:cs="Times New Roman"/>
                <w:sz w:val="24"/>
                <w:szCs w:val="24"/>
              </w:rPr>
              <w:t>Upravnog odjela za prostorno planiranje, zaštitu okoliša, komunalno gospodarstvo i izgradnju</w:t>
            </w:r>
            <w:bookmarkEnd w:id="0"/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36CA7C" w14:textId="77777777" w:rsidR="00121C13" w:rsidRPr="00F97BF5" w:rsidRDefault="00121C13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1.</w:t>
            </w:r>
          </w:p>
        </w:tc>
        <w:tc>
          <w:tcPr>
            <w:tcW w:w="10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702BE74" w14:textId="77777777" w:rsidR="00121C13" w:rsidRPr="00F97BF5" w:rsidRDefault="00121C13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3,60</w:t>
            </w:r>
          </w:p>
        </w:tc>
      </w:tr>
      <w:tr w:rsidR="00397802" w:rsidRPr="00F97BF5" w14:paraId="18D0386B" w14:textId="77777777" w:rsidTr="00397802">
        <w:trPr>
          <w:cantSplit/>
          <w:tblCellSpacing w:w="15" w:type="dxa"/>
        </w:trPr>
        <w:tc>
          <w:tcPr>
            <w:tcW w:w="2197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F56501" w14:textId="77777777" w:rsidR="000D3E9F" w:rsidRPr="00F97BF5" w:rsidRDefault="000D3E9F" w:rsidP="00397802">
            <w:pPr>
              <w:spacing w:before="100" w:beforeAutospacing="1" w:after="100" w:afterAutospacing="1" w:line="240" w:lineRule="auto"/>
              <w:ind w:right="-76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Rukovoditelj</w:t>
            </w:r>
          </w:p>
        </w:tc>
        <w:tc>
          <w:tcPr>
            <w:tcW w:w="353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09627" w14:textId="24396B3C" w:rsidR="000D3E9F" w:rsidRPr="00F97BF5" w:rsidRDefault="000D3E9F" w:rsidP="00916A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F97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Odsjek za </w:t>
            </w:r>
            <w:r w:rsidRPr="00F97B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komunalno, prometno i poljoprivredno redarstvo</w:t>
            </w:r>
          </w:p>
        </w:tc>
        <w:tc>
          <w:tcPr>
            <w:tcW w:w="138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FD3840" w14:textId="77777777" w:rsidR="000D3E9F" w:rsidRPr="00F97BF5" w:rsidRDefault="000D3E9F" w:rsidP="003978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Razina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69005A" w14:textId="77777777" w:rsidR="000D3E9F" w:rsidRPr="00F97BF5" w:rsidRDefault="000D3E9F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8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0763C02D" w14:textId="1EBC21CA" w:rsidR="000D3E9F" w:rsidRPr="00F97BF5" w:rsidRDefault="000D3E9F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97802" w:rsidRPr="00F97BF5" w14:paraId="16646372" w14:textId="77777777" w:rsidTr="00397802">
        <w:trPr>
          <w:cantSplit/>
          <w:tblCellSpacing w:w="15" w:type="dxa"/>
        </w:trPr>
        <w:tc>
          <w:tcPr>
            <w:tcW w:w="2197" w:type="dxa"/>
            <w:vMerge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1131F3" w14:textId="77777777" w:rsidR="00121C13" w:rsidRPr="00F97BF5" w:rsidRDefault="00121C13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5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5D8EC" w14:textId="5C040C58" w:rsidR="00121C13" w:rsidRPr="00F97BF5" w:rsidRDefault="00DA3B01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hAnsi="Times New Roman" w:cs="Times New Roman"/>
                <w:sz w:val="24"/>
                <w:szCs w:val="24"/>
              </w:rPr>
              <w:t xml:space="preserve">2.Voditelj Odsjeka za </w:t>
            </w:r>
            <w:r w:rsidRPr="00F97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komunalno, prometno i poljoprivredno redarstvo</w:t>
            </w:r>
          </w:p>
        </w:tc>
        <w:tc>
          <w:tcPr>
            <w:tcW w:w="13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4F9E91" w14:textId="77777777" w:rsidR="00121C13" w:rsidRPr="00F97BF5" w:rsidRDefault="00121C13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2E96E" w14:textId="77777777" w:rsidR="00121C13" w:rsidRPr="00F97BF5" w:rsidRDefault="00121C13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0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E42091D" w14:textId="77777777" w:rsidR="00121C13" w:rsidRPr="00F97BF5" w:rsidRDefault="00121C13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2,80</w:t>
            </w:r>
          </w:p>
        </w:tc>
      </w:tr>
      <w:tr w:rsidR="00121C13" w:rsidRPr="00F97BF5" w14:paraId="1C27A3F7" w14:textId="77777777" w:rsidTr="00397802">
        <w:trPr>
          <w:tblCellSpacing w:w="15" w:type="dxa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8894A" w14:textId="77777777" w:rsidR="00121C13" w:rsidRPr="00F97BF5" w:rsidRDefault="00121C13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RADNA MJESTA II. KATEGORIJE</w:t>
            </w:r>
          </w:p>
        </w:tc>
      </w:tr>
      <w:tr w:rsidR="00397802" w:rsidRPr="00F97BF5" w14:paraId="0DA51C73" w14:textId="77777777" w:rsidTr="00397802">
        <w:trPr>
          <w:tblCellSpacing w:w="15" w:type="dxa"/>
        </w:trPr>
        <w:tc>
          <w:tcPr>
            <w:tcW w:w="2197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A0A88" w14:textId="77777777" w:rsidR="000D3E9F" w:rsidRPr="00F97BF5" w:rsidRDefault="000D3E9F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Savjetnik</w:t>
            </w:r>
          </w:p>
        </w:tc>
        <w:tc>
          <w:tcPr>
            <w:tcW w:w="495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02C80A" w14:textId="628A9EE0" w:rsidR="000D3E9F" w:rsidRPr="00F97BF5" w:rsidRDefault="000D3E9F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3.Savjetnik za prostorno uređenje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11028" w14:textId="77777777" w:rsidR="000D3E9F" w:rsidRPr="00F97BF5" w:rsidRDefault="000D3E9F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0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F95B748" w14:textId="77777777" w:rsidR="000D3E9F" w:rsidRPr="00F97BF5" w:rsidRDefault="000D3E9F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3,15</w:t>
            </w:r>
          </w:p>
        </w:tc>
      </w:tr>
      <w:tr w:rsidR="00397802" w:rsidRPr="00F97BF5" w14:paraId="199E9B57" w14:textId="77777777" w:rsidTr="00397802">
        <w:trPr>
          <w:trHeight w:val="613"/>
          <w:tblCellSpacing w:w="15" w:type="dxa"/>
        </w:trPr>
        <w:tc>
          <w:tcPr>
            <w:tcW w:w="2197" w:type="dxa"/>
            <w:vMerge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4132B5" w14:textId="720E482D" w:rsidR="000D3E9F" w:rsidRPr="00F97BF5" w:rsidRDefault="000D3E9F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950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4315CE" w14:textId="28092C5A" w:rsidR="000D3E9F" w:rsidRPr="00F97BF5" w:rsidRDefault="000D3E9F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hAnsi="Times New Roman" w:cs="Times New Roman"/>
                <w:sz w:val="24"/>
                <w:szCs w:val="24"/>
              </w:rPr>
              <w:t>4. Savjetnik za imovinsko pravne poslove i komunalne prihode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670186" w14:textId="6C8CB2F9" w:rsidR="000D3E9F" w:rsidRPr="00F97BF5" w:rsidRDefault="000D3E9F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08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2AA867B0" w14:textId="46FE082F" w:rsidR="000D3E9F" w:rsidRPr="00F97BF5" w:rsidRDefault="000D3E9F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3,15</w:t>
            </w:r>
          </w:p>
        </w:tc>
      </w:tr>
      <w:tr w:rsidR="00121C13" w:rsidRPr="00F97BF5" w14:paraId="4036D5CA" w14:textId="77777777" w:rsidTr="00397802">
        <w:trPr>
          <w:tblCellSpacing w:w="15" w:type="dxa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AB8C6C" w14:textId="77777777" w:rsidR="00121C13" w:rsidRPr="00F97BF5" w:rsidRDefault="00121C13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RADNA MJESTA III. KATEGORIJE</w:t>
            </w:r>
          </w:p>
        </w:tc>
      </w:tr>
      <w:tr w:rsidR="00F97BF5" w:rsidRPr="00F97BF5" w14:paraId="74D4AAAD" w14:textId="77777777" w:rsidTr="004B562F">
        <w:trPr>
          <w:trHeight w:val="135"/>
          <w:tblCellSpacing w:w="15" w:type="dxa"/>
        </w:trPr>
        <w:tc>
          <w:tcPr>
            <w:tcW w:w="2197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475F6" w14:textId="77777777" w:rsidR="00F97BF5" w:rsidRPr="00F97BF5" w:rsidRDefault="00F97BF5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Viši referent</w:t>
            </w:r>
          </w:p>
        </w:tc>
        <w:tc>
          <w:tcPr>
            <w:tcW w:w="495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1E0E19" w14:textId="1B00F4F3" w:rsidR="00F97BF5" w:rsidRPr="00F97BF5" w:rsidRDefault="00F97BF5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Odsjek za </w:t>
            </w:r>
            <w:r w:rsidRPr="00F97B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komunalno, prometno i poljoprivredno redarstvo</w:t>
            </w:r>
          </w:p>
        </w:tc>
        <w:tc>
          <w:tcPr>
            <w:tcW w:w="962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FA39C" w14:textId="77777777" w:rsidR="00F97BF5" w:rsidRPr="00F97BF5" w:rsidRDefault="00F97BF5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9.</w:t>
            </w:r>
          </w:p>
        </w:tc>
        <w:tc>
          <w:tcPr>
            <w:tcW w:w="1089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4F0458EF" w14:textId="77777777" w:rsidR="00F97BF5" w:rsidRPr="00F97BF5" w:rsidRDefault="00F97BF5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2,45</w:t>
            </w:r>
          </w:p>
        </w:tc>
      </w:tr>
      <w:tr w:rsidR="00F97BF5" w:rsidRPr="00F97BF5" w14:paraId="131F8CCA" w14:textId="77777777" w:rsidTr="004B562F">
        <w:trPr>
          <w:trHeight w:val="135"/>
          <w:tblCellSpacing w:w="15" w:type="dxa"/>
        </w:trPr>
        <w:tc>
          <w:tcPr>
            <w:tcW w:w="2197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0BC0B7" w14:textId="77777777" w:rsidR="00F97BF5" w:rsidRPr="00F97BF5" w:rsidRDefault="00F97BF5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95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ECD95D" w14:textId="59A14A82" w:rsidR="00F97BF5" w:rsidRPr="00F97BF5" w:rsidRDefault="00F97BF5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 Viši referent- komunalni redar – prometni redar</w:t>
            </w:r>
          </w:p>
        </w:tc>
        <w:tc>
          <w:tcPr>
            <w:tcW w:w="962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5BAE0C" w14:textId="77777777" w:rsidR="00F97BF5" w:rsidRPr="00F97BF5" w:rsidRDefault="00F97BF5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530FB26" w14:textId="77777777" w:rsidR="00F97BF5" w:rsidRPr="00F97BF5" w:rsidRDefault="00F97BF5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97802" w:rsidRPr="00F97BF5" w14:paraId="2D41AB95" w14:textId="77777777" w:rsidTr="00397802">
        <w:trPr>
          <w:tblCellSpacing w:w="15" w:type="dxa"/>
        </w:trPr>
        <w:tc>
          <w:tcPr>
            <w:tcW w:w="2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4B798" w14:textId="77777777" w:rsidR="00121C13" w:rsidRPr="00F97BF5" w:rsidRDefault="00121C13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95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408BA" w14:textId="6B583AA8" w:rsidR="00121C13" w:rsidRPr="00F97BF5" w:rsidRDefault="000D3E9F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 Upravni referent za komunalno gospodarstvo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6F9E7D" w14:textId="77777777" w:rsidR="00121C13" w:rsidRPr="00F97BF5" w:rsidRDefault="00121C13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11.</w:t>
            </w:r>
          </w:p>
        </w:tc>
        <w:tc>
          <w:tcPr>
            <w:tcW w:w="10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D1FEFDC" w14:textId="77777777" w:rsidR="00121C13" w:rsidRPr="00F97BF5" w:rsidRDefault="00121C13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2,1</w:t>
            </w:r>
          </w:p>
        </w:tc>
      </w:tr>
    </w:tbl>
    <w:p w14:paraId="375A805E" w14:textId="109BF8A2" w:rsidR="000175F7" w:rsidRPr="00F97BF5" w:rsidRDefault="000D3E9F" w:rsidP="000175F7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288" w:after="0" w:line="240" w:lineRule="exact"/>
        <w:ind w:right="-283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</w:pPr>
      <w:r w:rsidRPr="00F97BF5">
        <w:rPr>
          <w:rFonts w:ascii="Times New Roman" w:hAnsi="Times New Roman" w:cs="Times New Roman"/>
          <w:sz w:val="24"/>
          <w:szCs w:val="24"/>
        </w:rPr>
        <w:br w:type="page"/>
      </w:r>
      <w:r w:rsidR="000175F7" w:rsidRPr="00F97BF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lastRenderedPageBreak/>
        <w:t>Članak 5.</w:t>
      </w:r>
    </w:p>
    <w:p w14:paraId="4F033D0F" w14:textId="06105F5F" w:rsidR="000175F7" w:rsidRPr="000175F7" w:rsidRDefault="000175F7" w:rsidP="000175F7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5" w:after="0" w:line="240" w:lineRule="exact"/>
        <w:ind w:right="-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5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Plaću službenika i namještenika u </w:t>
      </w: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upravnim tijelima </w:t>
      </w:r>
      <w:r w:rsidRPr="000175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Marčana čini umnožak koeficijenata složenosti poslova radnog mjesta </w:t>
      </w: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članka 3. i 4. ove Odluke </w:t>
      </w:r>
      <w:r w:rsidRPr="000175F7">
        <w:rPr>
          <w:rFonts w:ascii="Times New Roman" w:eastAsia="Times New Roman" w:hAnsi="Times New Roman" w:cs="Times New Roman"/>
          <w:sz w:val="24"/>
          <w:szCs w:val="24"/>
          <w:lang w:eastAsia="hr-HR"/>
        </w:rPr>
        <w:t>na koje je službenik, odnosno namještenik raspoređen i osnovice za obračun plaće, uvećan za 0,5% za svaku navršenu godinu radnog staža.</w:t>
      </w:r>
    </w:p>
    <w:p w14:paraId="4A4A51CC" w14:textId="77777777" w:rsidR="000175F7" w:rsidRPr="000175F7" w:rsidRDefault="000175F7" w:rsidP="000175F7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5" w:after="0" w:line="240" w:lineRule="exact"/>
        <w:ind w:right="1" w:firstLine="60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5F7">
        <w:rPr>
          <w:rFonts w:ascii="Times New Roman" w:eastAsia="Times New Roman" w:hAnsi="Times New Roman" w:cs="Times New Roman"/>
          <w:sz w:val="24"/>
          <w:szCs w:val="24"/>
          <w:lang w:eastAsia="hr-HR"/>
        </w:rPr>
        <w:t>Koeficijenti za obračun plaće službenika iz stavka 1. ovog članka uvećat će se s osnove dodatnih stručnih znanja, ako ona  nisu uvjet za radno mjesto na kojem službenik radi, ali su u funkciji tog radnog mjesta, i to:</w:t>
      </w:r>
    </w:p>
    <w:p w14:paraId="2030E7C9" w14:textId="77777777" w:rsidR="000175F7" w:rsidRPr="000175F7" w:rsidRDefault="000175F7" w:rsidP="000175F7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5" w:after="0" w:line="240" w:lineRule="exact"/>
        <w:ind w:left="602" w:right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5F7">
        <w:rPr>
          <w:rFonts w:ascii="Times New Roman" w:eastAsia="Times New Roman" w:hAnsi="Times New Roman" w:cs="Times New Roman"/>
          <w:sz w:val="24"/>
          <w:szCs w:val="24"/>
          <w:lang w:eastAsia="hr-HR"/>
        </w:rPr>
        <w:t>- za 8% ako službenik ima znanstveni stupanj magistra znanosti ili položen pravosudni ispit,</w:t>
      </w:r>
    </w:p>
    <w:p w14:paraId="0F38DA59" w14:textId="77777777" w:rsidR="000175F7" w:rsidRPr="000175F7" w:rsidRDefault="000175F7" w:rsidP="000175F7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5" w:after="0" w:line="240" w:lineRule="exact"/>
        <w:ind w:left="602" w:right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5F7">
        <w:rPr>
          <w:rFonts w:ascii="Times New Roman" w:eastAsia="Times New Roman" w:hAnsi="Times New Roman" w:cs="Times New Roman"/>
          <w:sz w:val="24"/>
          <w:szCs w:val="24"/>
          <w:lang w:eastAsia="hr-HR"/>
        </w:rPr>
        <w:t>- za 15% ako službenik ima znanstveni stupanj doktora znanosti.</w:t>
      </w:r>
    </w:p>
    <w:p w14:paraId="131D3105" w14:textId="77777777" w:rsidR="000175F7" w:rsidRPr="000175F7" w:rsidRDefault="000175F7" w:rsidP="000175F7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5" w:after="0" w:line="240" w:lineRule="exact"/>
        <w:ind w:right="1" w:firstLine="60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5F7">
        <w:rPr>
          <w:rFonts w:ascii="Times New Roman" w:eastAsia="Times New Roman" w:hAnsi="Times New Roman" w:cs="Times New Roman"/>
          <w:sz w:val="24"/>
          <w:szCs w:val="24"/>
          <w:lang w:eastAsia="hr-HR"/>
        </w:rPr>
        <w:t>Koeficijenti za obračun plaće službenika i namještenika iz stavka 1. ovog članka uvećat će se s osnove dugogodišnjeg radnog iskustva u tijelima uprave (državnim, županijskim, gradskim, općinskim), i to:</w:t>
      </w:r>
    </w:p>
    <w:p w14:paraId="61EE587E" w14:textId="77777777" w:rsidR="000175F7" w:rsidRPr="000175F7" w:rsidRDefault="000175F7" w:rsidP="000175F7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5" w:after="0" w:line="240" w:lineRule="exact"/>
        <w:ind w:left="602" w:right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5F7">
        <w:rPr>
          <w:rFonts w:ascii="Times New Roman" w:eastAsia="Times New Roman" w:hAnsi="Times New Roman" w:cs="Times New Roman"/>
          <w:sz w:val="24"/>
          <w:szCs w:val="24"/>
          <w:lang w:eastAsia="hr-HR"/>
        </w:rPr>
        <w:t>- za 4-%  ako službenik ili namještenik ima 20 do 29 godina radnog iskustva u upravi,</w:t>
      </w:r>
    </w:p>
    <w:p w14:paraId="0FC5C526" w14:textId="77777777" w:rsidR="000175F7" w:rsidRPr="000175F7" w:rsidRDefault="000175F7" w:rsidP="000175F7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5" w:after="0" w:line="240" w:lineRule="exact"/>
        <w:ind w:left="602" w:right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5F7">
        <w:rPr>
          <w:rFonts w:ascii="Times New Roman" w:eastAsia="Times New Roman" w:hAnsi="Times New Roman" w:cs="Times New Roman"/>
          <w:sz w:val="24"/>
          <w:szCs w:val="24"/>
          <w:lang w:eastAsia="hr-HR"/>
        </w:rPr>
        <w:t>- za 8-%  ako službenik ili namještenik ima 30 do 34 godina radnog iskustva u upravi,</w:t>
      </w:r>
    </w:p>
    <w:p w14:paraId="31290172" w14:textId="77777777" w:rsidR="000175F7" w:rsidRPr="000175F7" w:rsidRDefault="000175F7" w:rsidP="000175F7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5" w:after="0" w:line="240" w:lineRule="exact"/>
        <w:ind w:left="602" w:right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5F7">
        <w:rPr>
          <w:rFonts w:ascii="Times New Roman" w:eastAsia="Times New Roman" w:hAnsi="Times New Roman" w:cs="Times New Roman"/>
          <w:sz w:val="24"/>
          <w:szCs w:val="24"/>
          <w:lang w:eastAsia="hr-HR"/>
        </w:rPr>
        <w:t>- za 10-%  ako službenik ili namještenik ima preko 35 godina radnog iskustva u upravi.</w:t>
      </w:r>
    </w:p>
    <w:p w14:paraId="0384B51E" w14:textId="77777777" w:rsidR="000175F7" w:rsidRPr="0068572D" w:rsidRDefault="000175F7" w:rsidP="0068572D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5" w:after="0" w:line="240" w:lineRule="exact"/>
        <w:ind w:right="1" w:firstLine="60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5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službenik odnosno namještenik ispunjava više uvjeta za uvećanje koeficijenta za </w:t>
      </w:r>
      <w:r w:rsidRPr="0068572D">
        <w:rPr>
          <w:rFonts w:ascii="Times New Roman" w:eastAsia="Times New Roman" w:hAnsi="Times New Roman" w:cs="Times New Roman"/>
          <w:sz w:val="24"/>
          <w:szCs w:val="24"/>
          <w:lang w:eastAsia="hr-HR"/>
        </w:rPr>
        <w:t>obračun plaće unutar stavka 2. odnosno unutar stavka 3. ovoga članka, uvećanje mu pripada samo po jednoj, i to za njega povoljnijoj osnovi.</w:t>
      </w:r>
    </w:p>
    <w:p w14:paraId="1524F939" w14:textId="7A8E9268" w:rsidR="000175F7" w:rsidRPr="0068572D" w:rsidRDefault="000175F7" w:rsidP="0068572D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5" w:after="0" w:line="240" w:lineRule="exact"/>
        <w:ind w:right="1" w:firstLine="60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572D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uvećanje koeficijenta za obračun plaće sukladno odredbama stavka 2. i stavka  3. ovoga članka ne može biti veće od 15 % koeficijenta za obračun plaće iz članka 3. odnosno članka 4. ove Odluke za radno mjesto na koje je službenik odnosno namještenik raspoređen.</w:t>
      </w:r>
    </w:p>
    <w:p w14:paraId="74A32195" w14:textId="58D89D52" w:rsidR="00B05B20" w:rsidRPr="0068572D" w:rsidRDefault="00B05B20" w:rsidP="0068572D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235" w:after="0" w:line="240" w:lineRule="exact"/>
        <w:ind w:right="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572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 xml:space="preserve">Članak </w:t>
      </w:r>
      <w:r w:rsidR="00CB3D18" w:rsidRPr="0068572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>6</w:t>
      </w:r>
      <w:r w:rsidRPr="0068572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>.</w:t>
      </w:r>
    </w:p>
    <w:p w14:paraId="314C4199" w14:textId="39C06F72" w:rsidR="00B05B20" w:rsidRPr="0068572D" w:rsidRDefault="00B05B20" w:rsidP="0068572D">
      <w:pPr>
        <w:widowControl w:val="0"/>
        <w:autoSpaceDE w:val="0"/>
        <w:autoSpaceDN w:val="0"/>
        <w:adjustRightInd w:val="0"/>
        <w:spacing w:after="12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5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Danom stupanja na snagu ove Odluke prestaje važiti Odluka o koeficijentima za obračun plaće službenika i namještenika  u Jedinstvenom upravnom odjelu Općine Marčana    (“Službene novine Općine Marčana”, br. </w:t>
      </w:r>
      <w:r w:rsidR="000175F7" w:rsidRPr="0068572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68572D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0175F7" w:rsidRPr="0068572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85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0., </w:t>
      </w:r>
      <w:r w:rsidR="000175F7" w:rsidRPr="0068572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68572D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0175F7" w:rsidRPr="0068572D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685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 </w:t>
      </w:r>
      <w:r w:rsidR="000175F7" w:rsidRPr="0068572D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68572D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0175F7" w:rsidRPr="0068572D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68572D">
        <w:rPr>
          <w:rFonts w:ascii="Times New Roman" w:eastAsia="Times New Roman" w:hAnsi="Times New Roman" w:cs="Times New Roman"/>
          <w:sz w:val="24"/>
          <w:szCs w:val="24"/>
          <w:lang w:eastAsia="hr-HR"/>
        </w:rPr>
        <w:t>.).</w:t>
      </w:r>
    </w:p>
    <w:p w14:paraId="44772C72" w14:textId="77777777" w:rsidR="00B05B20" w:rsidRPr="0068572D" w:rsidRDefault="00B05B20" w:rsidP="0068572D">
      <w:pPr>
        <w:widowControl w:val="0"/>
        <w:shd w:val="clear" w:color="auto" w:fill="FFFFFF"/>
        <w:tabs>
          <w:tab w:val="left" w:pos="0"/>
          <w:tab w:val="left" w:pos="8789"/>
          <w:tab w:val="left" w:pos="9072"/>
        </w:tabs>
        <w:autoSpaceDE w:val="0"/>
        <w:autoSpaceDN w:val="0"/>
        <w:adjustRightInd w:val="0"/>
        <w:spacing w:before="5" w:after="0" w:line="240" w:lineRule="exact"/>
        <w:ind w:right="-283" w:firstLine="39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F0D992" w14:textId="03EFF191" w:rsidR="00B05B20" w:rsidRPr="0068572D" w:rsidRDefault="00B05B20" w:rsidP="0068572D">
      <w:pPr>
        <w:widowControl w:val="0"/>
        <w:shd w:val="clear" w:color="auto" w:fill="FFFFFF"/>
        <w:tabs>
          <w:tab w:val="left" w:pos="0"/>
          <w:tab w:val="left" w:pos="8789"/>
          <w:tab w:val="left" w:pos="9072"/>
        </w:tabs>
        <w:autoSpaceDE w:val="0"/>
        <w:autoSpaceDN w:val="0"/>
        <w:adjustRightInd w:val="0"/>
        <w:spacing w:before="5" w:after="0" w:line="240" w:lineRule="exact"/>
        <w:ind w:right="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572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 xml:space="preserve">Članak </w:t>
      </w:r>
      <w:r w:rsidR="00CB3D18" w:rsidRPr="0068572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>7</w:t>
      </w:r>
      <w:r w:rsidRPr="0068572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>.</w:t>
      </w:r>
    </w:p>
    <w:p w14:paraId="1DCC5583" w14:textId="3C5D5DCB" w:rsidR="00B05B20" w:rsidRPr="0068572D" w:rsidRDefault="00B05B20" w:rsidP="0068572D">
      <w:pPr>
        <w:widowControl w:val="0"/>
        <w:autoSpaceDE w:val="0"/>
        <w:autoSpaceDN w:val="0"/>
        <w:adjustRightInd w:val="0"/>
        <w:spacing w:after="12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5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osmoga dana od dana objave u “Službenim novinama </w:t>
      </w:r>
    </w:p>
    <w:p w14:paraId="1AE56F9E" w14:textId="77777777" w:rsidR="0068572D" w:rsidRPr="0068572D" w:rsidRDefault="0068572D" w:rsidP="0068572D">
      <w:pPr>
        <w:widowControl w:val="0"/>
        <w:autoSpaceDE w:val="0"/>
        <w:autoSpaceDN w:val="0"/>
        <w:adjustRightInd w:val="0"/>
        <w:spacing w:after="12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BE3435" w14:textId="3E43590F" w:rsidR="0068572D" w:rsidRPr="0068572D" w:rsidRDefault="0068572D" w:rsidP="0068572D">
      <w:pPr>
        <w:jc w:val="both"/>
        <w:rPr>
          <w:rFonts w:ascii="Times New Roman" w:hAnsi="Times New Roman" w:cs="Times New Roman"/>
          <w:sz w:val="24"/>
          <w:szCs w:val="24"/>
        </w:rPr>
      </w:pPr>
      <w:r w:rsidRPr="0068572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</w:t>
      </w:r>
      <w:r w:rsidRPr="0068572D">
        <w:rPr>
          <w:rFonts w:ascii="Times New Roman" w:hAnsi="Times New Roman" w:cs="Times New Roman"/>
          <w:sz w:val="24"/>
          <w:szCs w:val="24"/>
        </w:rPr>
        <w:t>----</w:t>
      </w:r>
    </w:p>
    <w:p w14:paraId="6BE59640" w14:textId="6F84371D" w:rsidR="0068572D" w:rsidRPr="0068572D" w:rsidRDefault="0068572D" w:rsidP="0068572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AU" w:eastAsia="zh-CN"/>
        </w:rPr>
      </w:pPr>
      <w:r w:rsidRPr="0068572D">
        <w:rPr>
          <w:rFonts w:ascii="Times New Roman" w:hAnsi="Times New Roman" w:cs="Times New Roman"/>
          <w:sz w:val="24"/>
          <w:szCs w:val="24"/>
          <w:lang w:val="en-AU" w:eastAsia="zh-CN"/>
        </w:rPr>
        <w:t xml:space="preserve">ZAVRŠNA ODREDBA </w:t>
      </w:r>
      <w:r w:rsidRPr="0068572D">
        <w:rPr>
          <w:rFonts w:ascii="Times New Roman" w:hAnsi="Times New Roman" w:cs="Times New Roman"/>
          <w:sz w:val="24"/>
          <w:szCs w:val="24"/>
          <w:lang w:val="en-AU" w:eastAsia="zh-CN"/>
        </w:rPr>
        <w:t xml:space="preserve">ODLUKE O IZMJENAMA ODLUKE O KOEFICIJENTIMA ZA OBRAČUN PLAĆE SLUŽBENIKA I NAMJEŠTENIKA U UPRAVNIM TIJELIMA OPĆINE MARČANA </w:t>
      </w:r>
      <w:r w:rsidRPr="0068572D">
        <w:rPr>
          <w:rFonts w:ascii="Times New Roman" w:hAnsi="Times New Roman" w:cs="Times New Roman"/>
          <w:sz w:val="24"/>
          <w:szCs w:val="24"/>
          <w:lang w:val="en-AU" w:eastAsia="zh-CN"/>
        </w:rPr>
        <w:t>IZ “SLUŽBENIH NOVINA OPĆINE MARČANA”, BR. 1</w:t>
      </w:r>
      <w:r w:rsidRPr="0068572D">
        <w:rPr>
          <w:rFonts w:ascii="Times New Roman" w:hAnsi="Times New Roman" w:cs="Times New Roman"/>
          <w:sz w:val="24"/>
          <w:szCs w:val="24"/>
          <w:lang w:val="en-AU" w:eastAsia="zh-CN"/>
        </w:rPr>
        <w:t>9</w:t>
      </w:r>
      <w:r w:rsidRPr="0068572D">
        <w:rPr>
          <w:rFonts w:ascii="Times New Roman" w:hAnsi="Times New Roman" w:cs="Times New Roman"/>
          <w:sz w:val="24"/>
          <w:szCs w:val="24"/>
          <w:lang w:val="en-AU" w:eastAsia="zh-CN"/>
        </w:rPr>
        <w:t>/25.</w:t>
      </w:r>
    </w:p>
    <w:p w14:paraId="27B73A3F" w14:textId="77777777" w:rsidR="0068572D" w:rsidRPr="0068572D" w:rsidRDefault="0068572D" w:rsidP="0068572D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288" w:line="240" w:lineRule="exact"/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72D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B4246C6" w14:textId="77777777" w:rsidR="0068572D" w:rsidRPr="0068572D" w:rsidRDefault="0068572D" w:rsidP="0068572D">
      <w:pPr>
        <w:widowControl w:val="0"/>
        <w:autoSpaceDE w:val="0"/>
        <w:autoSpaceDN w:val="0"/>
        <w:adjustRightInd w:val="0"/>
        <w:spacing w:after="12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72D">
        <w:rPr>
          <w:rFonts w:ascii="Times New Roman" w:hAnsi="Times New Roman" w:cs="Times New Roman"/>
          <w:sz w:val="24"/>
          <w:szCs w:val="24"/>
        </w:rPr>
        <w:t>Ova Odluka stupa na snagu osmoga dana od dana objave u “Službenim novinama Općine Marčana”.</w:t>
      </w:r>
    </w:p>
    <w:p w14:paraId="5F6DA574" w14:textId="77777777" w:rsidR="0068572D" w:rsidRPr="0068572D" w:rsidRDefault="0068572D" w:rsidP="0068572D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A81F72" w14:textId="77777777" w:rsidR="0068572D" w:rsidRPr="0068572D" w:rsidRDefault="0068572D" w:rsidP="0068572D">
      <w:pPr>
        <w:widowControl w:val="0"/>
        <w:autoSpaceDE w:val="0"/>
        <w:autoSpaceDN w:val="0"/>
        <w:adjustRightInd w:val="0"/>
        <w:spacing w:after="12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F9559C" w14:textId="77777777" w:rsidR="00B05B20" w:rsidRPr="0068572D" w:rsidRDefault="00B05B20" w:rsidP="0068572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562566" w14:textId="77777777" w:rsidR="00B05B20" w:rsidRPr="0068572D" w:rsidRDefault="00B05B20" w:rsidP="0068572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E5B130" w14:textId="77777777" w:rsidR="00B05B20" w:rsidRPr="00F97BF5" w:rsidRDefault="00B05B20" w:rsidP="00121C1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CB7773" w14:textId="77777777" w:rsidR="00B05B20" w:rsidRPr="00F97BF5" w:rsidRDefault="00B05B20" w:rsidP="00121C1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B237BD" w14:textId="5937D1E2" w:rsidR="00B05B20" w:rsidRDefault="00B05B20" w:rsidP="00121C1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B05B20" w:rsidSect="00F97DED">
      <w:pgSz w:w="11906" w:h="16838"/>
      <w:pgMar w:top="1135" w:right="141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DAD"/>
    <w:multiLevelType w:val="singleLevel"/>
    <w:tmpl w:val="045223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B95805"/>
    <w:multiLevelType w:val="hybridMultilevel"/>
    <w:tmpl w:val="8C681006"/>
    <w:lvl w:ilvl="0" w:tplc="4D7C0FC6">
      <w:start w:val="13"/>
      <w:numFmt w:val="bullet"/>
      <w:lvlText w:val="-"/>
      <w:lvlJc w:val="left"/>
      <w:pPr>
        <w:ind w:left="6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2" w15:restartNumberingAfterBreak="0">
    <w:nsid w:val="17D87013"/>
    <w:multiLevelType w:val="hybridMultilevel"/>
    <w:tmpl w:val="2842F49A"/>
    <w:lvl w:ilvl="0" w:tplc="1DC4375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9296FA9"/>
    <w:multiLevelType w:val="hybridMultilevel"/>
    <w:tmpl w:val="6C64A9C2"/>
    <w:lvl w:ilvl="0" w:tplc="80CC87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51653C"/>
    <w:multiLevelType w:val="hybridMultilevel"/>
    <w:tmpl w:val="18609302"/>
    <w:lvl w:ilvl="0" w:tplc="04522304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FD0BFC"/>
    <w:multiLevelType w:val="hybridMultilevel"/>
    <w:tmpl w:val="EF68F518"/>
    <w:lvl w:ilvl="0" w:tplc="04522304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0D4131E"/>
    <w:multiLevelType w:val="hybridMultilevel"/>
    <w:tmpl w:val="3D2C41E8"/>
    <w:lvl w:ilvl="0" w:tplc="04522304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CC7360"/>
    <w:multiLevelType w:val="hybridMultilevel"/>
    <w:tmpl w:val="E8BAAF28"/>
    <w:lvl w:ilvl="0" w:tplc="276A5D90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DD6DF7"/>
    <w:multiLevelType w:val="hybridMultilevel"/>
    <w:tmpl w:val="76449B8C"/>
    <w:lvl w:ilvl="0" w:tplc="24C4F2D4">
      <w:start w:val="38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28A140F"/>
    <w:multiLevelType w:val="hybridMultilevel"/>
    <w:tmpl w:val="7130AB2C"/>
    <w:lvl w:ilvl="0" w:tplc="04522304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6947D3F"/>
    <w:multiLevelType w:val="hybridMultilevel"/>
    <w:tmpl w:val="896A3B5C"/>
    <w:lvl w:ilvl="0" w:tplc="BE041064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  <w:color w:val="00000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A743B"/>
    <w:multiLevelType w:val="hybridMultilevel"/>
    <w:tmpl w:val="76FE93FE"/>
    <w:lvl w:ilvl="0" w:tplc="5412C1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81A9D"/>
    <w:multiLevelType w:val="singleLevel"/>
    <w:tmpl w:val="49103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BD701E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0A144B8"/>
    <w:multiLevelType w:val="hybridMultilevel"/>
    <w:tmpl w:val="0674F0D8"/>
    <w:lvl w:ilvl="0" w:tplc="CFD8140A">
      <w:numFmt w:val="bullet"/>
      <w:lvlText w:val="-"/>
      <w:lvlJc w:val="left"/>
      <w:pPr>
        <w:ind w:left="879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5" w15:restartNumberingAfterBreak="0">
    <w:nsid w:val="676F4F87"/>
    <w:multiLevelType w:val="hybridMultilevel"/>
    <w:tmpl w:val="8DAA57BA"/>
    <w:lvl w:ilvl="0" w:tplc="989E805A">
      <w:start w:val="13"/>
      <w:numFmt w:val="bullet"/>
      <w:lvlText w:val="-"/>
      <w:lvlJc w:val="left"/>
      <w:pPr>
        <w:ind w:left="6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16" w15:restartNumberingAfterBreak="0">
    <w:nsid w:val="756E416F"/>
    <w:multiLevelType w:val="hybridMultilevel"/>
    <w:tmpl w:val="CB0C1A94"/>
    <w:lvl w:ilvl="0" w:tplc="33722ACA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7B4330"/>
    <w:multiLevelType w:val="hybridMultilevel"/>
    <w:tmpl w:val="051C3F1C"/>
    <w:lvl w:ilvl="0" w:tplc="26F61132">
      <w:start w:val="13"/>
      <w:numFmt w:val="bullet"/>
      <w:lvlText w:val="-"/>
      <w:lvlJc w:val="left"/>
      <w:pPr>
        <w:ind w:left="6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18" w15:restartNumberingAfterBreak="0">
    <w:nsid w:val="7E6E26FD"/>
    <w:multiLevelType w:val="singleLevel"/>
    <w:tmpl w:val="CF546B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7192328">
    <w:abstractNumId w:val="1"/>
  </w:num>
  <w:num w:numId="2" w16cid:durableId="829711201">
    <w:abstractNumId w:val="17"/>
  </w:num>
  <w:num w:numId="3" w16cid:durableId="294454253">
    <w:abstractNumId w:val="15"/>
  </w:num>
  <w:num w:numId="4" w16cid:durableId="283851643">
    <w:abstractNumId w:val="13"/>
  </w:num>
  <w:num w:numId="5" w16cid:durableId="186064019">
    <w:abstractNumId w:val="12"/>
  </w:num>
  <w:num w:numId="6" w16cid:durableId="1054620890">
    <w:abstractNumId w:val="7"/>
  </w:num>
  <w:num w:numId="7" w16cid:durableId="1104110332">
    <w:abstractNumId w:val="0"/>
  </w:num>
  <w:num w:numId="8" w16cid:durableId="2142533538">
    <w:abstractNumId w:val="18"/>
  </w:num>
  <w:num w:numId="9" w16cid:durableId="1987390945">
    <w:abstractNumId w:val="16"/>
  </w:num>
  <w:num w:numId="10" w16cid:durableId="907181159">
    <w:abstractNumId w:val="10"/>
  </w:num>
  <w:num w:numId="11" w16cid:durableId="446513432">
    <w:abstractNumId w:val="11"/>
  </w:num>
  <w:num w:numId="12" w16cid:durableId="2087259487">
    <w:abstractNumId w:val="2"/>
  </w:num>
  <w:num w:numId="13" w16cid:durableId="1431008569">
    <w:abstractNumId w:val="3"/>
  </w:num>
  <w:num w:numId="14" w16cid:durableId="567615697">
    <w:abstractNumId w:val="4"/>
  </w:num>
  <w:num w:numId="15" w16cid:durableId="838614902">
    <w:abstractNumId w:val="6"/>
  </w:num>
  <w:num w:numId="16" w16cid:durableId="1120294433">
    <w:abstractNumId w:val="9"/>
  </w:num>
  <w:num w:numId="17" w16cid:durableId="713314721">
    <w:abstractNumId w:val="5"/>
  </w:num>
  <w:num w:numId="18" w16cid:durableId="1215003241">
    <w:abstractNumId w:val="14"/>
  </w:num>
  <w:num w:numId="19" w16cid:durableId="6783925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98"/>
    <w:rsid w:val="000175F7"/>
    <w:rsid w:val="000D3E9F"/>
    <w:rsid w:val="00121C13"/>
    <w:rsid w:val="00171811"/>
    <w:rsid w:val="00337C78"/>
    <w:rsid w:val="00397802"/>
    <w:rsid w:val="00443698"/>
    <w:rsid w:val="00537B20"/>
    <w:rsid w:val="005A7304"/>
    <w:rsid w:val="0068572D"/>
    <w:rsid w:val="00717567"/>
    <w:rsid w:val="00774194"/>
    <w:rsid w:val="00794C0B"/>
    <w:rsid w:val="007A004E"/>
    <w:rsid w:val="008B56C8"/>
    <w:rsid w:val="00A31D40"/>
    <w:rsid w:val="00AC285B"/>
    <w:rsid w:val="00B05B20"/>
    <w:rsid w:val="00B07241"/>
    <w:rsid w:val="00B3779B"/>
    <w:rsid w:val="00CA1C41"/>
    <w:rsid w:val="00CB3D18"/>
    <w:rsid w:val="00CE7809"/>
    <w:rsid w:val="00D2720C"/>
    <w:rsid w:val="00DA3B01"/>
    <w:rsid w:val="00F97BF5"/>
    <w:rsid w:val="00F97DED"/>
    <w:rsid w:val="00FA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92A8"/>
  <w15:chartTrackingRefBased/>
  <w15:docId w15:val="{B760A1F5-FABB-4C3C-9D47-07D1CDCD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809"/>
  </w:style>
  <w:style w:type="paragraph" w:styleId="Naslov1">
    <w:name w:val="heading 1"/>
    <w:basedOn w:val="Normal"/>
    <w:next w:val="Normal"/>
    <w:link w:val="Naslov1Char"/>
    <w:qFormat/>
    <w:rsid w:val="00B05B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B05B2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B05B20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unhideWhenUsed/>
    <w:qFormat/>
    <w:rsid w:val="00B05B20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B05B2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B05B2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val="en-GB" w:eastAsia="hr-HR"/>
    </w:rPr>
  </w:style>
  <w:style w:type="paragraph" w:styleId="Naslov7">
    <w:name w:val="heading 7"/>
    <w:basedOn w:val="Normal"/>
    <w:next w:val="Normal"/>
    <w:link w:val="Naslov7Char"/>
    <w:qFormat/>
    <w:rsid w:val="00B05B20"/>
    <w:pPr>
      <w:keepNext/>
      <w:tabs>
        <w:tab w:val="center" w:pos="4536"/>
        <w:tab w:val="center" w:pos="7088"/>
      </w:tabs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u w:val="single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5B20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B05B20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B05B20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B05B20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B05B20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B05B20"/>
    <w:rPr>
      <w:rFonts w:ascii="Times New Roman" w:eastAsia="Times New Roman" w:hAnsi="Times New Roman" w:cs="Times New Roman"/>
      <w:b/>
      <w:sz w:val="32"/>
      <w:szCs w:val="20"/>
      <w:lang w:val="en-GB" w:eastAsia="hr-HR"/>
    </w:rPr>
  </w:style>
  <w:style w:type="character" w:customStyle="1" w:styleId="Naslov7Char">
    <w:name w:val="Naslov 7 Char"/>
    <w:basedOn w:val="Zadanifontodlomka"/>
    <w:link w:val="Naslov7"/>
    <w:rsid w:val="00B05B20"/>
    <w:rPr>
      <w:rFonts w:ascii="Times New Roman" w:eastAsia="Times New Roman" w:hAnsi="Times New Roman" w:cs="Times New Roman"/>
      <w:sz w:val="24"/>
      <w:szCs w:val="20"/>
      <w:u w:val="single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B05B20"/>
  </w:style>
  <w:style w:type="paragraph" w:styleId="Tijeloteksta2">
    <w:name w:val="Body Text 2"/>
    <w:basedOn w:val="Normal"/>
    <w:link w:val="Tijeloteksta2Char"/>
    <w:semiHidden/>
    <w:rsid w:val="00B05B2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B05B20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customStyle="1" w:styleId="Default">
    <w:name w:val="Default"/>
    <w:rsid w:val="00B05B20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en-AU" w:eastAsia="hr-HR"/>
    </w:rPr>
  </w:style>
  <w:style w:type="paragraph" w:styleId="Tijeloteksta">
    <w:name w:val="Body Text"/>
    <w:aliases w:val="  uvlaka 2"/>
    <w:basedOn w:val="Normal"/>
    <w:link w:val="TijelotekstaChar"/>
    <w:semiHidden/>
    <w:unhideWhenUsed/>
    <w:rsid w:val="00B05B2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Char">
    <w:name w:val="Tijelo teksta Char"/>
    <w:aliases w:val="  uvlaka 2 Char"/>
    <w:basedOn w:val="Zadanifontodlomka"/>
    <w:link w:val="Tijeloteksta"/>
    <w:semiHidden/>
    <w:rsid w:val="00B05B2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05B2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05B2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B05B2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B05B2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B05B2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B05B2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Tijeloteksta-uvlaka2">
    <w:name w:val="Body Text Indent 2"/>
    <w:basedOn w:val="Normal"/>
    <w:link w:val="Tijeloteksta-uvlaka2Char"/>
    <w:semiHidden/>
    <w:unhideWhenUsed/>
    <w:rsid w:val="00B05B2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-uvlaka2Char">
    <w:name w:val="Tijelo teksta - uvlaka 2 Char"/>
    <w:basedOn w:val="Zadanifontodlomka"/>
    <w:link w:val="Tijeloteksta-uvlaka2"/>
    <w:semiHidden/>
    <w:rsid w:val="00B05B2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H1">
    <w:name w:val="H1"/>
    <w:basedOn w:val="Normal"/>
    <w:next w:val="Normal"/>
    <w:rsid w:val="00B05B20"/>
    <w:pPr>
      <w:keepNext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napToGrid w:val="0"/>
      <w:kern w:val="36"/>
      <w:sz w:val="48"/>
      <w:szCs w:val="24"/>
    </w:rPr>
  </w:style>
  <w:style w:type="paragraph" w:customStyle="1" w:styleId="NormTabCrta">
    <w:name w:val="NormTabCrta"/>
    <w:basedOn w:val="Normal"/>
    <w:rsid w:val="00B05B20"/>
    <w:pPr>
      <w:tabs>
        <w:tab w:val="right" w:leader="hyphen" w:pos="9072"/>
      </w:tabs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0"/>
    </w:rPr>
  </w:style>
  <w:style w:type="character" w:customStyle="1" w:styleId="apple-style-span">
    <w:name w:val="apple-style-span"/>
    <w:basedOn w:val="Zadanifontodlomka"/>
    <w:rsid w:val="00B05B20"/>
  </w:style>
  <w:style w:type="paragraph" w:styleId="StandardWeb">
    <w:name w:val="Normal (Web)"/>
    <w:basedOn w:val="Normal"/>
    <w:uiPriority w:val="99"/>
    <w:semiHidden/>
    <w:unhideWhenUsed/>
    <w:rsid w:val="00B0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05B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numbering" w:customStyle="1" w:styleId="Bezpopisa11">
    <w:name w:val="Bez popisa11"/>
    <w:next w:val="Bezpopisa"/>
    <w:uiPriority w:val="99"/>
    <w:semiHidden/>
    <w:unhideWhenUsed/>
    <w:rsid w:val="00B05B20"/>
  </w:style>
  <w:style w:type="character" w:customStyle="1" w:styleId="apple-converted-space">
    <w:name w:val="apple-converted-space"/>
    <w:rsid w:val="00B05B20"/>
  </w:style>
  <w:style w:type="paragraph" w:styleId="Tekstbalonia">
    <w:name w:val="Balloon Text"/>
    <w:basedOn w:val="Normal"/>
    <w:link w:val="TekstbaloniaChar"/>
    <w:uiPriority w:val="99"/>
    <w:semiHidden/>
    <w:unhideWhenUsed/>
    <w:rsid w:val="00B05B2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5B20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7A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Jakov Benazic</cp:lastModifiedBy>
  <cp:revision>3</cp:revision>
  <cp:lastPrinted>2022-12-26T18:52:00Z</cp:lastPrinted>
  <dcterms:created xsi:type="dcterms:W3CDTF">2026-03-30T11:04:00Z</dcterms:created>
  <dcterms:modified xsi:type="dcterms:W3CDTF">2026-03-30T11:14:00Z</dcterms:modified>
</cp:coreProperties>
</file>