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36F4" w14:textId="30303635" w:rsidR="004157EE" w:rsidRPr="004157EE" w:rsidRDefault="004157EE" w:rsidP="00415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4157E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</w:t>
      </w:r>
      <w:r w:rsidRPr="004157E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dluka </w:t>
      </w:r>
      <w:r w:rsidRPr="004157E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porezu na potrošnju i porezu na nekretnine</w:t>
      </w:r>
      <w:r w:rsidRPr="004157E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4157E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(“Službene novine Općine Marčana”, br. 5/25.)</w:t>
      </w:r>
    </w:p>
    <w:p w14:paraId="43CB6BB8" w14:textId="77777777" w:rsidR="004157EE" w:rsidRDefault="004157EE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646445F" w14:textId="42940688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temelju članka </w:t>
      </w:r>
      <w:bookmarkStart w:id="0" w:name="_Hlk187925438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20. stavka 1. i članka 42. stavka 1. Zakona o lokalnim porezima (“Narodne novine”,  broj 115/16.,</w:t>
      </w:r>
      <w:r w:rsidRPr="00E542F4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r>
        <w:fldChar w:fldCharType="begin"/>
      </w:r>
      <w:r>
        <w:instrText>HYPERLINK "https://www.zakon.hr/cms.htm?id=21865"</w:instrText>
      </w:r>
      <w:r>
        <w:fldChar w:fldCharType="separate"/>
      </w: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101/17</w:t>
      </w:r>
      <w:r>
        <w:fldChar w:fldCharType="end"/>
      </w: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., </w:t>
      </w:r>
      <w:r>
        <w:fldChar w:fldCharType="begin"/>
      </w:r>
      <w:r>
        <w:instrText>HYPERLINK "https://www.zakon.hr/cms.htm?id=53863" \t "_blank"</w:instrText>
      </w:r>
      <w:r>
        <w:fldChar w:fldCharType="separate"/>
      </w: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114/22</w:t>
      </w:r>
      <w:r>
        <w:fldChar w:fldCharType="end"/>
      </w: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., </w:t>
      </w:r>
      <w:r>
        <w:fldChar w:fldCharType="begin"/>
      </w:r>
      <w:r>
        <w:instrText>HYPERLINK "https://www.zakon.hr/cms.htm?id=58273" \t "_blank"</w:instrText>
      </w:r>
      <w:r>
        <w:fldChar w:fldCharType="separate"/>
      </w: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114/23</w:t>
      </w:r>
      <w:r>
        <w:fldChar w:fldCharType="end"/>
      </w: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i 152/24), te  članka 36. točke 2. i članka 95. Statuta Općine Marčana (“Službene novine Općine Marčana”, broj 7/09., 2/13., 4/13 - pročišćeni tekst, 3/21. i 14/22.)</w:t>
      </w:r>
      <w:bookmarkEnd w:id="0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  Općinsko vijeće Općine Marčana je na </w:t>
      </w:r>
      <w:r w:rsidR="002E771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24. </w:t>
      </w: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sjednici održanoj </w:t>
      </w:r>
      <w:r w:rsidR="002E771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19. veljače </w:t>
      </w: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2025. godine, donijelo</w:t>
      </w:r>
    </w:p>
    <w:p w14:paraId="60B9E4B9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68882D8" w14:textId="77777777" w:rsidR="00E542F4" w:rsidRPr="00E542F4" w:rsidRDefault="00E542F4" w:rsidP="00E542F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231F20"/>
          <w:sz w:val="28"/>
          <w:szCs w:val="28"/>
          <w:lang w:eastAsia="hr-HR"/>
        </w:rPr>
      </w:pPr>
      <w:bookmarkStart w:id="1" w:name="_Hlk187926333"/>
      <w:r w:rsidRPr="00E542F4">
        <w:rPr>
          <w:rFonts w:ascii="Times New Roman" w:eastAsia="Calibri" w:hAnsi="Times New Roman" w:cs="Times New Roman"/>
          <w:b/>
          <w:bCs/>
          <w:color w:val="231F20"/>
          <w:sz w:val="28"/>
          <w:szCs w:val="28"/>
          <w:lang w:eastAsia="hr-HR"/>
        </w:rPr>
        <w:t>ODLUKU</w:t>
      </w:r>
    </w:p>
    <w:p w14:paraId="4E10790D" w14:textId="77777777" w:rsidR="00E542F4" w:rsidRPr="00E542F4" w:rsidRDefault="00E542F4" w:rsidP="00E542F4">
      <w:pPr>
        <w:spacing w:before="68" w:after="72"/>
        <w:jc w:val="center"/>
        <w:textAlignment w:val="baseline"/>
        <w:rPr>
          <w:rFonts w:ascii="Times New Roman" w:eastAsia="Calibri" w:hAnsi="Times New Roman" w:cs="Times New Roman"/>
          <w:b/>
          <w:bCs/>
          <w:color w:val="231F20"/>
          <w:sz w:val="28"/>
          <w:szCs w:val="28"/>
          <w:lang w:eastAsia="hr-HR"/>
        </w:rPr>
      </w:pPr>
      <w:r w:rsidRPr="00E542F4">
        <w:rPr>
          <w:rFonts w:ascii="Times New Roman" w:eastAsia="Calibri" w:hAnsi="Times New Roman" w:cs="Times New Roman"/>
          <w:b/>
          <w:bCs/>
          <w:color w:val="231F20"/>
          <w:sz w:val="28"/>
          <w:szCs w:val="28"/>
          <w:lang w:eastAsia="hr-HR"/>
        </w:rPr>
        <w:t>o porezu na potrošnju i porezu na nekretnine</w:t>
      </w:r>
    </w:p>
    <w:bookmarkEnd w:id="1"/>
    <w:p w14:paraId="6900C6BB" w14:textId="77777777" w:rsidR="00E542F4" w:rsidRPr="00E542F4" w:rsidRDefault="00E542F4" w:rsidP="00E542F4">
      <w:pPr>
        <w:spacing w:before="68" w:after="72"/>
        <w:jc w:val="center"/>
        <w:textAlignment w:val="baseline"/>
        <w:rPr>
          <w:rFonts w:ascii="Times New Roman" w:eastAsia="Calibri" w:hAnsi="Times New Roman" w:cs="Times New Roman"/>
          <w:b/>
          <w:bCs/>
          <w:color w:val="231F20"/>
          <w:sz w:val="28"/>
          <w:szCs w:val="28"/>
          <w:lang w:eastAsia="hr-HR"/>
        </w:rPr>
      </w:pPr>
    </w:p>
    <w:p w14:paraId="5DD4DA0F" w14:textId="77777777" w:rsidR="00E542F4" w:rsidRPr="00E542F4" w:rsidRDefault="00E542F4" w:rsidP="00E542F4">
      <w:pPr>
        <w:suppressAutoHyphens/>
        <w:spacing w:before="272" w:after="72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I. OPĆA ODREDBA</w:t>
      </w:r>
    </w:p>
    <w:p w14:paraId="49BE6164" w14:textId="77777777" w:rsidR="00E542F4" w:rsidRPr="00E542F4" w:rsidRDefault="00E542F4" w:rsidP="00E542F4">
      <w:pPr>
        <w:suppressAutoHyphens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  <w:proofErr w:type="spellStart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Članak</w:t>
      </w:r>
      <w:proofErr w:type="spellEnd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 xml:space="preserve"> 1.</w:t>
      </w:r>
    </w:p>
    <w:p w14:paraId="27AB2168" w14:textId="77777777" w:rsidR="00E542F4" w:rsidRPr="00E542F4" w:rsidRDefault="00E542F4" w:rsidP="00E542F4">
      <w:pPr>
        <w:suppressAutoHyphens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</w:pP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Ovom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se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Odlukom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utvrđuju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se:</w:t>
      </w:r>
    </w:p>
    <w:p w14:paraId="6B2D51B8" w14:textId="77777777" w:rsidR="00E542F4" w:rsidRPr="00E542F4" w:rsidRDefault="00E542F4" w:rsidP="00E542F4">
      <w:pPr>
        <w:suppressAutoHyphens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1. za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potrebe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plaćanja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poreza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potrošnju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visina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stope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poreza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potrošnju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i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nadležno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porezno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tijelo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za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utvrđivanje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i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naplatu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poreza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,</w:t>
      </w:r>
    </w:p>
    <w:p w14:paraId="44A4EFDD" w14:textId="5461CE18" w:rsidR="00E542F4" w:rsidRPr="00E542F4" w:rsidRDefault="00E542F4" w:rsidP="00E542F4">
      <w:pPr>
        <w:suppressAutoHyphens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2. za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potrebe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plaćanja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poreza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nekretnine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visinu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poreza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nekretnine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, </w:t>
      </w:r>
      <w:proofErr w:type="gram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a</w:t>
      </w:r>
      <w:proofErr w:type="gram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ovisno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o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mjestu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, </w:t>
      </w:r>
      <w:proofErr w:type="spellStart"/>
      <w:r w:rsidR="00AB44D0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ulici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, </w:t>
      </w:r>
      <w:proofErr w:type="spellStart"/>
      <w:r w:rsidR="00AB44D0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naselju</w:t>
      </w:r>
      <w:proofErr w:type="spellEnd"/>
      <w:r w:rsidR="00AB44D0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="00AB44D0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ili</w:t>
      </w:r>
      <w:proofErr w:type="spellEnd"/>
      <w:r w:rsidR="00AB44D0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="00AB44D0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zoni</w:t>
      </w:r>
      <w:proofErr w:type="spellEnd"/>
      <w:r w:rsidR="00AB44D0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="00AB44D0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gdje</w:t>
      </w:r>
      <w:proofErr w:type="spellEnd"/>
      <w:r w:rsidR="00AB44D0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se </w:t>
      </w:r>
      <w:proofErr w:type="spellStart"/>
      <w:r w:rsidR="00AB44D0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nekretnina</w:t>
      </w:r>
      <w:proofErr w:type="spellEnd"/>
      <w:r w:rsidR="00AB44D0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="00AB44D0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nalazi</w:t>
      </w:r>
      <w:proofErr w:type="spellEnd"/>
      <w:r w:rsidR="00AB44D0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,</w:t>
      </w: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i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nadležno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porezno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tijelo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za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utvrđivanje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i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naplatu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poreza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  <w:t>.</w:t>
      </w:r>
    </w:p>
    <w:p w14:paraId="0692BA0B" w14:textId="77777777" w:rsidR="00E542F4" w:rsidRPr="00E542F4" w:rsidRDefault="00E542F4" w:rsidP="00E542F4">
      <w:pPr>
        <w:suppressAutoHyphens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</w:pPr>
    </w:p>
    <w:p w14:paraId="45F7F9C8" w14:textId="77777777" w:rsidR="00E542F4" w:rsidRPr="00E542F4" w:rsidRDefault="00E542F4" w:rsidP="00E542F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AU" w:eastAsia="zh-CN"/>
        </w:rPr>
      </w:pPr>
      <w:r w:rsidRPr="00E542F4">
        <w:rPr>
          <w:rFonts w:ascii="Times New Roman" w:eastAsia="Calibri" w:hAnsi="Times New Roman" w:cs="Times New Roman"/>
          <w:b/>
          <w:sz w:val="24"/>
          <w:szCs w:val="24"/>
          <w:lang w:val="en-AU" w:eastAsia="zh-CN"/>
        </w:rPr>
        <w:t>II. POREZ NA POTROŠNJU</w:t>
      </w:r>
    </w:p>
    <w:p w14:paraId="553659ED" w14:textId="77777777" w:rsidR="00E542F4" w:rsidRPr="00E542F4" w:rsidRDefault="00E542F4" w:rsidP="00E542F4">
      <w:pPr>
        <w:suppressAutoHyphens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  <w:proofErr w:type="spellStart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Članak</w:t>
      </w:r>
      <w:proofErr w:type="spellEnd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 xml:space="preserve"> 2.</w:t>
      </w:r>
    </w:p>
    <w:p w14:paraId="2124C4FF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Porez za potrošnju plaća se na potrošnju alkoholnih pića (vinjak, rakiju i žestoka pića), prirodnih vina, specijalnih vina, piva i bezalkoholnih pića u ugostiteljskim objektima.</w:t>
      </w:r>
    </w:p>
    <w:p w14:paraId="1AA633B2" w14:textId="77777777" w:rsidR="00E542F4" w:rsidRPr="00E542F4" w:rsidRDefault="00E542F4" w:rsidP="00E542F4">
      <w:pPr>
        <w:suppressAutoHyphens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12"/>
          <w:szCs w:val="12"/>
          <w:lang w:val="en-AU" w:eastAsia="hr-HR"/>
        </w:rPr>
      </w:pPr>
    </w:p>
    <w:p w14:paraId="7519EAF5" w14:textId="77777777" w:rsidR="00E542F4" w:rsidRPr="00E542F4" w:rsidRDefault="00E542F4" w:rsidP="00E542F4">
      <w:pPr>
        <w:suppressAutoHyphens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  <w:proofErr w:type="spellStart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Članak</w:t>
      </w:r>
      <w:proofErr w:type="spellEnd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 xml:space="preserve"> 3.</w:t>
      </w:r>
    </w:p>
    <w:p w14:paraId="7E57BB27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Poslove utvrđivanja i naplate poreza na potrošnju, za Općinu Marčana obavlja Istarska županija putem svog nadležnog upravnog tijela.</w:t>
      </w:r>
    </w:p>
    <w:p w14:paraId="06B3B4A4" w14:textId="77777777" w:rsidR="00E542F4" w:rsidRPr="00E542F4" w:rsidRDefault="00E542F4" w:rsidP="00E542F4">
      <w:pPr>
        <w:suppressAutoHyphens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12"/>
          <w:szCs w:val="12"/>
          <w:lang w:val="en-AU" w:eastAsia="hr-HR"/>
        </w:rPr>
      </w:pPr>
    </w:p>
    <w:p w14:paraId="3725B997" w14:textId="77777777" w:rsidR="00E542F4" w:rsidRPr="00E542F4" w:rsidRDefault="00E542F4" w:rsidP="00E542F4">
      <w:pPr>
        <w:suppressAutoHyphens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  <w:proofErr w:type="spellStart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Članak</w:t>
      </w:r>
      <w:proofErr w:type="spellEnd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 xml:space="preserve"> 4.</w:t>
      </w:r>
    </w:p>
    <w:p w14:paraId="3D4DB0AB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Obveznik poreza na potrošnju je pravna i fizička osoba koja pruža ugostiteljske usluge za prodaju pića koja je obavljena na području Općine Marčana.</w:t>
      </w:r>
    </w:p>
    <w:p w14:paraId="687F6FA7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Osnovicu poreza na potrošnju čini prodajna cijena pića koje se proda u ugostiteljskim objektima, a u koju nije uključen porez na dodanu vrijednost.</w:t>
      </w:r>
    </w:p>
    <w:p w14:paraId="7BEB4A35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Obračunsko razdoblje poreza na potrošnju je od prvog do posljednjeg dana u mjesecu.</w:t>
      </w:r>
    </w:p>
    <w:p w14:paraId="0C8ACCB7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Utvrđenu obvezu poreza na potrošnju za obračunsko razdoblje iz stavka 3. ovoga članka porezni obveznik iskazuje na Obrascu PP-MI-PO, koji je sastavni dio Zakona o lokalnim porezima,  i predaje ga do 20. dana u mjesecu za prethodni mjesec Upravnom odjelu za proračun i financije Istarske županije pojedinačno za svaki poslovni prostor.</w:t>
      </w:r>
    </w:p>
    <w:p w14:paraId="43DC4CE4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Utvrđenu obvezu porezni obveznik dužan je platiti do posljednjeg dana u mjesecu za prethodni mjesec.</w:t>
      </w:r>
    </w:p>
    <w:p w14:paraId="757E9A72" w14:textId="77777777" w:rsidR="00E542F4" w:rsidRPr="00E542F4" w:rsidRDefault="00E542F4" w:rsidP="00E542F4">
      <w:pPr>
        <w:suppressAutoHyphens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  <w:proofErr w:type="spellStart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Članak</w:t>
      </w:r>
      <w:proofErr w:type="spellEnd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 xml:space="preserve"> 5.</w:t>
      </w:r>
    </w:p>
    <w:p w14:paraId="14F7FC88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Porez na potrošnju plaća se po stopi od 3%.</w:t>
      </w:r>
    </w:p>
    <w:p w14:paraId="089F9D4A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Porez na potrošnju prihod je Općine Marčana ako je prodaja pića obavljena na njezinom području.</w:t>
      </w:r>
    </w:p>
    <w:p w14:paraId="3A5ADD91" w14:textId="77777777" w:rsidR="00E542F4" w:rsidRPr="00E542F4" w:rsidRDefault="00E542F4" w:rsidP="00E542F4">
      <w:pPr>
        <w:spacing w:before="68" w:after="72"/>
        <w:jc w:val="center"/>
        <w:textAlignment w:val="baseline"/>
        <w:rPr>
          <w:rFonts w:ascii="Times New Roman" w:eastAsia="Calibri" w:hAnsi="Times New Roman" w:cs="Times New Roman"/>
          <w:b/>
          <w:bCs/>
          <w:color w:val="231F20"/>
          <w:sz w:val="28"/>
          <w:szCs w:val="28"/>
          <w:lang w:eastAsia="hr-HR"/>
        </w:rPr>
      </w:pPr>
    </w:p>
    <w:p w14:paraId="4AF2E65B" w14:textId="77777777" w:rsidR="00E542F4" w:rsidRPr="00E542F4" w:rsidRDefault="00E542F4" w:rsidP="00E542F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AU" w:eastAsia="zh-CN"/>
        </w:rPr>
      </w:pPr>
      <w:r w:rsidRPr="00E542F4">
        <w:rPr>
          <w:rFonts w:ascii="Times New Roman" w:eastAsia="Calibri" w:hAnsi="Times New Roman" w:cs="Times New Roman"/>
          <w:b/>
          <w:sz w:val="24"/>
          <w:szCs w:val="24"/>
          <w:lang w:val="en-AU" w:eastAsia="zh-CN"/>
        </w:rPr>
        <w:t>III. POREZ NA NEKRETNINE</w:t>
      </w:r>
    </w:p>
    <w:p w14:paraId="637C135D" w14:textId="77777777" w:rsidR="00E542F4" w:rsidRPr="00E542F4" w:rsidRDefault="00E542F4" w:rsidP="00E542F4">
      <w:pPr>
        <w:suppressAutoHyphens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  <w:proofErr w:type="spellStart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Članak</w:t>
      </w:r>
      <w:proofErr w:type="spellEnd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 xml:space="preserve"> 6.</w:t>
      </w:r>
    </w:p>
    <w:p w14:paraId="29FFBC9D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Nekretnina je svaka stambena zgrada ili stambeni dio stambeno-poslovne zgrade ili stan te svaki drugi samostalni funkcionalni prostor namijenjen stanovanju. </w:t>
      </w:r>
    </w:p>
    <w:p w14:paraId="52F3A71B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Nekretninom se ne smatraju gospodarstvene zgrade koje služe samo za smještaj poljoprivrednih strojeva, oruđa i drugog pribora te nekretnine za koje se prema odluci o komunalnoj naknadi određuje koeficijent namjene za proizvodni ili neproizvodni poslovni prostor.</w:t>
      </w:r>
    </w:p>
    <w:p w14:paraId="685E8901" w14:textId="77777777" w:rsidR="00E542F4" w:rsidRPr="00E542F4" w:rsidRDefault="00E542F4" w:rsidP="00E542F4">
      <w:pPr>
        <w:suppressAutoHyphens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  <w:proofErr w:type="spellStart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Članak</w:t>
      </w:r>
      <w:proofErr w:type="spellEnd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 xml:space="preserve"> 7.</w:t>
      </w:r>
    </w:p>
    <w:p w14:paraId="0DBACF2C" w14:textId="77777777" w:rsidR="00E542F4" w:rsidRPr="00E542F4" w:rsidRDefault="00E542F4" w:rsidP="00E542F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Porez na nekretnine plaćaju domaće i strane, pravne i fizičke osobe koje su vlasnici nekretnina na dan 31. ožujka godine za koju se utvrđuje porez.</w:t>
      </w:r>
    </w:p>
    <w:p w14:paraId="52AA7C5C" w14:textId="77777777" w:rsidR="00E542F4" w:rsidRPr="00E542F4" w:rsidRDefault="00E542F4" w:rsidP="00E542F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 od stavka 1. ovoga članka, ako se ne može utvrditi vlasnik, porez na nekretnine plaća korisnik nekretnine određen prema odredbama propisa kojim se uređuje komunalno gospodarstvo.</w:t>
      </w:r>
    </w:p>
    <w:p w14:paraId="7171CA28" w14:textId="77777777" w:rsidR="00E542F4" w:rsidRPr="00E542F4" w:rsidRDefault="00E542F4" w:rsidP="00E542F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novoizgrađene nekretnine obveza plaćanja poreza na nekretnine nastaje danom izvršnosti uporabne dozvole godine za koju se utvrđuje porez odnosno danom početka korištenja nekretnine koja se koristi bez uporabne dozvole.</w:t>
      </w:r>
    </w:p>
    <w:p w14:paraId="35656096" w14:textId="77777777" w:rsidR="00E542F4" w:rsidRPr="00E542F4" w:rsidRDefault="00E542F4" w:rsidP="00E542F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Obveza plaćanja poreza na dohodak od iznajmljivanja kuća, stanova, soba i postelja te objekata za robinzonski smještaj putnicima i turistima i organiziranja kampova prema odredbama propisa o porezu na dohodak, obveza plaćanja drugih poreza s osnove obavljanja djelatnosti te prijava prostora kao nekomercijalnog smještaja nema utjecaja na utvrđivanje statusa nekretnine za potrebe utvrđivanja poreza na nekretnine.</w:t>
      </w:r>
    </w:p>
    <w:p w14:paraId="0D371E4E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6925893" w14:textId="77777777" w:rsidR="00E542F4" w:rsidRPr="00E542F4" w:rsidRDefault="00E542F4" w:rsidP="00E542F4">
      <w:pPr>
        <w:suppressAutoHyphens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  <w:proofErr w:type="spellStart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Članak</w:t>
      </w:r>
      <w:proofErr w:type="spellEnd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 xml:space="preserve"> 8.</w:t>
      </w:r>
    </w:p>
    <w:p w14:paraId="075CC8C3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Porez na nekretnine plaća se godišnje, te po jednom četvornom metru korisne površine nekretnine  godišnje iznosi:</w:t>
      </w:r>
    </w:p>
    <w:p w14:paraId="0D8E8DA6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4,00 eura u prvoj zoni koja obuhvaća:</w:t>
      </w:r>
    </w:p>
    <w:p w14:paraId="30DCE49C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 građevinska područja tri izdvojena dijela naselja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Šegotići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(Duga uvala 1, Duga uvala 2 i Duga uvala 3) i </w:t>
      </w:r>
      <w:bookmarkStart w:id="2" w:name="_Hlk149880931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izdvojeno građevinsko područje turističkog razvojnog područja (u daljnjem tekstu: TRP) Duga uvala,</w:t>
      </w:r>
      <w:bookmarkEnd w:id="2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</w:t>
      </w:r>
    </w:p>
    <w:p w14:paraId="253AFD34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dva izdvojena dijela naselja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Krnica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(oba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Krnički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porat- dio) i jedno građevinsko područje izdvojenog dijela naselja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Rakalj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Krnički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porat-dio), </w:t>
      </w:r>
    </w:p>
    <w:p w14:paraId="63108722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izdvojeno građevinsko područje TRP Luka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Krnica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;</w:t>
      </w:r>
    </w:p>
    <w:p w14:paraId="0C1D1BFD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3,72 eura u drugoj zoni koja obuhvaća:</w:t>
      </w:r>
    </w:p>
    <w:p w14:paraId="53C77D52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građevinska područja naselja (bez izdvojenih dijelova tih naselja)  Kavran,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Krnica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Loborika, Marčana, Pavičini, Peruški-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Išići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Rakalj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Šegotići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271F8669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građevinska područja izdvojenih dijelova naselja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Krnica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: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Raskriž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Suhača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Laništa,</w:t>
      </w:r>
    </w:p>
    <w:p w14:paraId="7F7438E4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građevinska područja izdvojenih dijelova naselja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Rakalj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: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Štrnina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Sv.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Mikula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Prnaž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Krase (dva dijela) i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Krčina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(tri dijela),</w:t>
      </w:r>
    </w:p>
    <w:p w14:paraId="28B77F5C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izdvojeno građevinsko područje TRP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Valkavran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;</w:t>
      </w:r>
    </w:p>
    <w:p w14:paraId="229DC211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 izdvojeno građevinsko područje turističkog područja Peruški;</w:t>
      </w:r>
    </w:p>
    <w:p w14:paraId="192AD142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 pojas kopna izvan građevinskih područja naselja u širini od 100 m od obalne crte mora;</w:t>
      </w:r>
    </w:p>
    <w:p w14:paraId="1AAA849B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 3,45 eura u trećoj zoni koja obuhvaća:</w:t>
      </w:r>
    </w:p>
    <w:p w14:paraId="1AADE78E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- građevinska područja naselja (bez izdvojenih dijelova tih naselja):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Cokuni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-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Cveki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Divšići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Hreljići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Kujići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Mali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Vareški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- Jovići,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Mutvoran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Pinezići, Prodol i Veliki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Vareški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</w:p>
    <w:p w14:paraId="1C9903BC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građevinsko područje izdvojenog dijela naselja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Hreljići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 Sv. Marija od Zdravlja,</w:t>
      </w:r>
    </w:p>
    <w:p w14:paraId="35311246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građevinska područja izdvojenih dijelova naselja Loborika: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Radeki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Polje,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Radeki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Glavica (dva dijela),  Stancija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Peličeti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Stancija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Žmak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Stancija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Kampi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3696CC24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građevinska područja izdvojenih dijelova naselja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Kujići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: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Manjadvorci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(dva dijela),</w:t>
      </w:r>
    </w:p>
    <w:p w14:paraId="52224A35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građevinska područja izdvojenih dijelova naselja Marčana: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Čalićevi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dvori,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Vidasovi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dvori,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Galantovi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dvori (tri dijela),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Šantini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dvori,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Drakarovi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dvori,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Pavini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dvori (dva dijela) i Stancija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Karbunera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0885B7E3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građevinsko područje izdvojenog dijela naselja Pinezići: Stancija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Zenzerović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0CEC30C5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građevinsko područje izdvojenog dijela naselja Prodol: Prodol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Bivio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(dva dijela);</w:t>
      </w:r>
    </w:p>
    <w:p w14:paraId="5C17BCF9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 građevinska područja naselja (bez izdvojenih dijelova tih naselja): Belavići, Bratulići,  Filipana, Orbanići i  Šarići,</w:t>
      </w:r>
    </w:p>
    <w:p w14:paraId="15B97A45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 građevinska područja izdvojenih dijelova naselja Belavići i Krase,</w:t>
      </w:r>
    </w:p>
    <w:p w14:paraId="07946C6E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građevinsko područje izdvojenog dijela naselja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Hreljići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: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Biletići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641076C0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građevinsko područje izdvojenog dijela naselja Filipana: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Taškerovi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dvori,</w:t>
      </w:r>
    </w:p>
    <w:p w14:paraId="66A885D4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građevinska područja izdvojenih dijelova naselja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Divšići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 Cetinići-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Matelići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Negričani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(dva dijela),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Kužinići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Stancija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Celija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(dva dijela),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Boduleri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Frlini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6A230D4D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građevinsko područje izdvojenog dijela naselja Mali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Vareški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: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Verlići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5DC22367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građevinsko područje izdvojenog dijela naselja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Krnica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: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Kumparička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7BD51DDA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građevinska područja izdvojenih dijelova naselja Marčana: Tronovi dvori (dva dijela,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Kavrančevi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dvori (dva dijela),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Kabolovi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dvori (dva dijela), Catela (dva dijela), </w:t>
      </w:r>
    </w:p>
    <w:p w14:paraId="39E72291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bookmarkStart w:id="3" w:name="_Hlk149813156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građevinska područja izdvojenih dijelova naselja Orbanići: 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Kuftići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Butkovići (dio),</w:t>
      </w:r>
    </w:p>
    <w:bookmarkEnd w:id="3"/>
    <w:p w14:paraId="7325DD94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građevinsko područje izdvojenog dijela naselja Peruški: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Marusi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Stancija Peruško,</w:t>
      </w:r>
    </w:p>
    <w:p w14:paraId="0EB26CDB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 građevinska područja izdvojenih dijelova naselja Prodol: Stara Stancija (dva dijela),</w:t>
      </w:r>
    </w:p>
    <w:p w14:paraId="6E06CB39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građevinsko područje izdvojenog dijela naselja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Rakalj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: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Prisedi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15AF365B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građevinsko područje izdvojenog dijela naselja Šarići: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Krvavići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7DC50338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 prostor izvan građevinskih područja naselja u pojasu kopna u širini od 1000 metara od obalne crte mora, osim dijela obuhvaćenog u točki b) ovoga članka;</w:t>
      </w:r>
    </w:p>
    <w:p w14:paraId="0A196419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 3,18 eura u četvrtoj zoni koja obuhvaća:</w:t>
      </w:r>
    </w:p>
    <w:p w14:paraId="0B21C42A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  ostala građevinska područja izdvojenih dijelova naselja koja nisu obuhvaćena u točkama a). do c). ovoga stavka,</w:t>
      </w:r>
    </w:p>
    <w:p w14:paraId="296F31C3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prostor izvan građevinskih područja naselja u k.o.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Rakalj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k.o.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Krnica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k.o. Kavran koji je udaljen do 3 kilometra od obalne crte mora, a koji nije obuhvaćen u točkama b). i c). ovoga stavka, </w:t>
      </w:r>
    </w:p>
    <w:p w14:paraId="29D4C9A7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prostor izvan građevinskih područja naselja u k.o. Loborika i k.o. </w:t>
      </w:r>
      <w:proofErr w:type="spellStart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Valtura</w:t>
      </w:r>
      <w:proofErr w:type="spellEnd"/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;</w:t>
      </w:r>
    </w:p>
    <w:p w14:paraId="6348CDE7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e) 2,65 eura u petoj zoni koja obuhvaća ostalo područje Općine Marčana koje nije obuhvaćeno u točkama a) do d) ovoga članka.</w:t>
      </w:r>
    </w:p>
    <w:p w14:paraId="7B1006A2" w14:textId="77777777" w:rsidR="00E542F4" w:rsidRPr="00E542F4" w:rsidRDefault="00E542F4" w:rsidP="00E54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Građevinska područja,  prostor izvan građevinskog područja i obalna crta  iz stavka 1. ovoga članka  utvrđuju se primjenom propisa iz oblasti prostornog uređenja i važećih prostornih planova.</w:t>
      </w:r>
    </w:p>
    <w:p w14:paraId="30DB6E63" w14:textId="77777777" w:rsidR="00E542F4" w:rsidRPr="00E542F4" w:rsidRDefault="00E542F4" w:rsidP="00E542F4">
      <w:pPr>
        <w:rPr>
          <w:rFonts w:ascii="Calibri" w:eastAsia="Calibri" w:hAnsi="Calibri" w:cs="Times New Roman"/>
        </w:rPr>
      </w:pPr>
    </w:p>
    <w:p w14:paraId="6D26976A" w14:textId="77777777" w:rsidR="00E542F4" w:rsidRPr="00E542F4" w:rsidRDefault="00E542F4" w:rsidP="00E542F4">
      <w:pPr>
        <w:suppressAutoHyphens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  <w:proofErr w:type="spellStart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Članak</w:t>
      </w:r>
      <w:proofErr w:type="spellEnd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 xml:space="preserve"> 9.</w:t>
      </w:r>
    </w:p>
    <w:p w14:paraId="6DAB416F" w14:textId="3F342AFE" w:rsidR="00E542F4" w:rsidRPr="00E542F4" w:rsidRDefault="00E542F4" w:rsidP="00E542F4">
      <w:pPr>
        <w:suppressAutoHyphens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</w:p>
    <w:p w14:paraId="5DFA3329" w14:textId="77777777" w:rsidR="00E542F4" w:rsidRPr="00E542F4" w:rsidRDefault="00E542F4" w:rsidP="00E542F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 Porez na nekretnine ne plaća se na nekretnine:</w:t>
      </w:r>
    </w:p>
    <w:p w14:paraId="6289A534" w14:textId="77777777" w:rsidR="00E542F4" w:rsidRPr="00E542F4" w:rsidRDefault="00E542F4" w:rsidP="00E542F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koje služe za stalno stanovanje</w:t>
      </w:r>
    </w:p>
    <w:p w14:paraId="559398A7" w14:textId="77777777" w:rsidR="00E542F4" w:rsidRPr="00E542F4" w:rsidRDefault="00E542F4" w:rsidP="00E542F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koje se iznajmljuju na temelju ugovora o najmu za stalno stanovanje</w:t>
      </w:r>
    </w:p>
    <w:p w14:paraId="1A541390" w14:textId="77777777" w:rsidR="00E542F4" w:rsidRPr="00E542F4" w:rsidRDefault="00E542F4" w:rsidP="00E542F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javne namjene i nekretnine namijenjene institucionalnom smještaju osoba</w:t>
      </w:r>
    </w:p>
    <w:p w14:paraId="267F4D70" w14:textId="77777777" w:rsidR="00E542F4" w:rsidRPr="00E542F4" w:rsidRDefault="00E542F4" w:rsidP="00E542F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4. koje se u poslovnim knjigama trgovačkih društava vode kao nekretnine namijenjene prodaji, ako je od dana unosa u poslovne knjige do 31. ožujka godine za koju se utvrđuje porez proteklo manje od šest mjeseci</w:t>
      </w:r>
    </w:p>
    <w:p w14:paraId="7CCA7828" w14:textId="77777777" w:rsidR="00E542F4" w:rsidRPr="00E542F4" w:rsidRDefault="00E542F4" w:rsidP="00E542F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 preuzete u zamjenu za nenaplaćena potraživanja, ako je od dana preuzimanja do 31. ožujka godine za koju se utvrđuje porez proteklo manje od šest mjeseci</w:t>
      </w:r>
    </w:p>
    <w:p w14:paraId="7E7098C1" w14:textId="77777777" w:rsidR="00E542F4" w:rsidRPr="00E542F4" w:rsidRDefault="00E542F4" w:rsidP="00E542F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6. koje zbog proglašenja prirodnih nepogoda u određenom poreznom razdoblju nisu podobne kao stambeni prostor</w:t>
      </w:r>
    </w:p>
    <w:p w14:paraId="40A118A1" w14:textId="77777777" w:rsidR="00E542F4" w:rsidRPr="00E542F4" w:rsidRDefault="00E542F4" w:rsidP="00E542F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 u slučajevima kada se iz svih okolnosti može utvrditi da je onemogućena stambena namjena nekretnine</w:t>
      </w:r>
    </w:p>
    <w:p w14:paraId="7F3A9D58" w14:textId="77777777" w:rsidR="00E542F4" w:rsidRPr="00E542F4" w:rsidRDefault="00E542F4" w:rsidP="00E542F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8. u vlasništvu jedinica lokalne samouprave koje se nalaze isključivo na teritoriju te jedinice lokalne samouprave</w:t>
      </w:r>
    </w:p>
    <w:p w14:paraId="06B33667" w14:textId="77777777" w:rsidR="00E542F4" w:rsidRPr="00E542F4" w:rsidRDefault="00E542F4" w:rsidP="00E542F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542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9. koje domaćinu određenom prema propisu kojim se uređuje ugostiteljska djelatnost služe za stalno stanovanje.</w:t>
      </w:r>
    </w:p>
    <w:p w14:paraId="13471462" w14:textId="77777777" w:rsidR="00DD52CF" w:rsidRDefault="00DD52CF" w:rsidP="00E542F4">
      <w:pPr>
        <w:suppressAutoHyphens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</w:p>
    <w:p w14:paraId="0E20F5BE" w14:textId="0237FDC0" w:rsidR="00E542F4" w:rsidRPr="00E542F4" w:rsidRDefault="00E542F4" w:rsidP="00E542F4">
      <w:pPr>
        <w:suppressAutoHyphens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  <w:proofErr w:type="spellStart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Članak</w:t>
      </w:r>
      <w:proofErr w:type="spellEnd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 xml:space="preserve"> 1</w:t>
      </w:r>
      <w:r w:rsidR="00AB44D0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0</w:t>
      </w:r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.</w:t>
      </w:r>
    </w:p>
    <w:p w14:paraId="21802F73" w14:textId="77777777" w:rsidR="00E542F4" w:rsidRPr="00E542F4" w:rsidRDefault="00E542F4" w:rsidP="00E542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</w:pP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Poslove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utvrđivanja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i </w:t>
      </w:r>
      <w:proofErr w:type="spellStart"/>
      <w:proofErr w:type="gram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naplate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poreza</w:t>
      </w:r>
      <w:proofErr w:type="spellEnd"/>
      <w:proofErr w:type="gram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nekretnine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za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Općinu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Marčana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obavlja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Istarska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županija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putem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svog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nadležnog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upravnog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tijela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.</w:t>
      </w:r>
    </w:p>
    <w:p w14:paraId="4DA915CF" w14:textId="77777777" w:rsidR="00E542F4" w:rsidRPr="00E542F4" w:rsidRDefault="00E542F4" w:rsidP="00E542F4">
      <w:pPr>
        <w:jc w:val="both"/>
        <w:rPr>
          <w:rFonts w:ascii="Calibri" w:eastAsia="Calibri" w:hAnsi="Calibri" w:cs="Times New Roman"/>
        </w:rPr>
      </w:pPr>
    </w:p>
    <w:p w14:paraId="6AB68787" w14:textId="7534BB43" w:rsidR="00E542F4" w:rsidRPr="00E542F4" w:rsidRDefault="00E542F4" w:rsidP="00E542F4">
      <w:pPr>
        <w:suppressAutoHyphens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  <w:proofErr w:type="spellStart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Članak</w:t>
      </w:r>
      <w:proofErr w:type="spellEnd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 xml:space="preserve"> 1</w:t>
      </w:r>
      <w:r w:rsidR="00AB44D0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1</w:t>
      </w:r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.</w:t>
      </w:r>
    </w:p>
    <w:p w14:paraId="777A445E" w14:textId="77777777" w:rsidR="00E542F4" w:rsidRPr="00E542F4" w:rsidRDefault="00E542F4" w:rsidP="00E542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</w:pP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Obveznik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nekretnine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mora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nadležnom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upravnom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tijelu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Istarske </w:t>
      </w:r>
      <w:proofErr w:type="gram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županije 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dostaviti</w:t>
      </w:r>
      <w:proofErr w:type="spellEnd"/>
      <w:proofErr w:type="gram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podatke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o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nekretnini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bitne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za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oporezivanje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koji se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odnose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mjesto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gdje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se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nalazi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taj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objekt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te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korisnu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površinu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,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kao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i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podatke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o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poreznom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obvezniku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. </w:t>
      </w:r>
    </w:p>
    <w:p w14:paraId="289DD3CB" w14:textId="77777777" w:rsidR="00E542F4" w:rsidRPr="00E542F4" w:rsidRDefault="00E542F4" w:rsidP="00E542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</w:pP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Obveznik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nekretnine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mora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nadležnom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upravnom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tijelu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Istarske </w:t>
      </w:r>
      <w:proofErr w:type="gram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županije 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dostaviti</w:t>
      </w:r>
      <w:proofErr w:type="spellEnd"/>
      <w:proofErr w:type="gram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i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podatke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o:</w:t>
      </w:r>
    </w:p>
    <w:p w14:paraId="49D2E026" w14:textId="77777777" w:rsidR="00E542F4" w:rsidRPr="00E542F4" w:rsidRDefault="00E542F4" w:rsidP="00E542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</w:pPr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-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promjeni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obračunske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površine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nekretnine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,</w:t>
      </w:r>
    </w:p>
    <w:p w14:paraId="39EDDDA2" w14:textId="77777777" w:rsidR="00E542F4" w:rsidRPr="00E542F4" w:rsidRDefault="00E542F4" w:rsidP="00E542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</w:pPr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-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promjeni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namjene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nekretnine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,</w:t>
      </w:r>
    </w:p>
    <w:p w14:paraId="755C62CB" w14:textId="77777777" w:rsidR="00E542F4" w:rsidRPr="00E542F4" w:rsidRDefault="00E542F4" w:rsidP="00E542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</w:pPr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-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dokaz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o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iznajmljivanju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nekretnine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temelju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ugovora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o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najmu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ili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zakupu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koji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nije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prijavljen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Poreznoj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upravi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radi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plaćanja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dohodak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od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imovine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(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najmodavac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ili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zakupodavac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pravna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osoba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),</w:t>
      </w:r>
    </w:p>
    <w:p w14:paraId="744708DE" w14:textId="77777777" w:rsidR="00E542F4" w:rsidRPr="00E542F4" w:rsidRDefault="00E542F4" w:rsidP="00E542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</w:pPr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-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dokaze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koji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utječu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ostvarivanje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uvjeta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za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oslobođenje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od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plaćanja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nekretnine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, a koji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nisu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poznati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poreznom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tijelu</w:t>
      </w:r>
      <w:proofErr w:type="spellEnd"/>
    </w:p>
    <w:p w14:paraId="642C280E" w14:textId="3DF6205A" w:rsidR="00E542F4" w:rsidRPr="00E542F4" w:rsidRDefault="00E542F4" w:rsidP="00E542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</w:pP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Podatke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iz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stavka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1.</w:t>
      </w:r>
      <w:r w:rsidR="00DD52CF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i 2.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ovoga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članka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treba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dostaviti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do 31.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ožujka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godine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za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koju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se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utvrđuje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nekretnine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.</w:t>
      </w:r>
    </w:p>
    <w:p w14:paraId="0D098139" w14:textId="77777777" w:rsidR="00E542F4" w:rsidRPr="00E542F4" w:rsidRDefault="00E542F4" w:rsidP="00E542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</w:pP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nekretnine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plaća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se u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roku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od 15 dana od dana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dostave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rješenja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o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utvrđivanju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toga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.</w:t>
      </w:r>
    </w:p>
    <w:p w14:paraId="40AF1CE8" w14:textId="77777777" w:rsidR="00E542F4" w:rsidRPr="00E542F4" w:rsidRDefault="00E542F4" w:rsidP="00E542F4">
      <w:pPr>
        <w:jc w:val="both"/>
        <w:rPr>
          <w:rFonts w:ascii="Calibri" w:eastAsia="Calibri" w:hAnsi="Calibri" w:cs="Times New Roman"/>
        </w:rPr>
      </w:pPr>
    </w:p>
    <w:p w14:paraId="18F4C8C6" w14:textId="77777777" w:rsidR="00E542F4" w:rsidRPr="00E542F4" w:rsidRDefault="00E542F4" w:rsidP="00E542F4">
      <w:pPr>
        <w:suppressAutoHyphens/>
        <w:spacing w:before="272" w:after="72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IV. ZAVRŠNE ODREDBE</w:t>
      </w:r>
    </w:p>
    <w:p w14:paraId="01C71B44" w14:textId="5718FF2D" w:rsidR="00E542F4" w:rsidRPr="00E542F4" w:rsidRDefault="00E542F4" w:rsidP="00E542F4">
      <w:pPr>
        <w:suppressAutoHyphens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  <w:proofErr w:type="spellStart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Članak</w:t>
      </w:r>
      <w:proofErr w:type="spellEnd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 xml:space="preserve"> 1</w:t>
      </w:r>
      <w:r w:rsidR="00AB44D0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2</w:t>
      </w:r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.</w:t>
      </w:r>
    </w:p>
    <w:p w14:paraId="4E6DB02E" w14:textId="77777777" w:rsidR="00E542F4" w:rsidRPr="00E542F4" w:rsidRDefault="00E542F4" w:rsidP="00E542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</w:pP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Stupanjem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snagu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ove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Odluke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prestaje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važiti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Odluka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o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potrošnju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i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kuće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za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odmor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(“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Službene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novine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Općine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Marčana”,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broj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11/17. i 18/23.)</w:t>
      </w:r>
    </w:p>
    <w:p w14:paraId="610CC28E" w14:textId="77777777" w:rsidR="00E542F4" w:rsidRPr="00E542F4" w:rsidRDefault="00E542F4" w:rsidP="00E542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</w:pP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Postupci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u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svezi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s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utvrđivanjem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i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naplatom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proofErr w:type="gram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potrošnju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 i</w:t>
      </w:r>
      <w:proofErr w:type="gram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kuće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za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odmor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započeti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do dana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stupanja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snagu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ove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Odluke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,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dovršit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će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se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prema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odredbama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Odluke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o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potrošnju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i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porezu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kuće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za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odmor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(“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Službene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novine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Općine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Marčana”,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broj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11/17. i 18/23.)</w:t>
      </w:r>
    </w:p>
    <w:p w14:paraId="4190BD5E" w14:textId="77777777" w:rsidR="00E542F4" w:rsidRPr="00E542F4" w:rsidRDefault="00E542F4" w:rsidP="00E542F4">
      <w:pPr>
        <w:suppressAutoHyphens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en-AU" w:eastAsia="hr-HR"/>
        </w:rPr>
      </w:pPr>
    </w:p>
    <w:p w14:paraId="68BD9BAF" w14:textId="737A1408" w:rsidR="00E542F4" w:rsidRPr="00E542F4" w:rsidRDefault="00E542F4" w:rsidP="00E542F4">
      <w:pPr>
        <w:suppressAutoHyphens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</w:pPr>
      <w:proofErr w:type="spellStart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Članak</w:t>
      </w:r>
      <w:proofErr w:type="spellEnd"/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 xml:space="preserve"> 1</w:t>
      </w:r>
      <w:r w:rsidR="00AB44D0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3</w:t>
      </w:r>
      <w:r w:rsidRPr="00E542F4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AU" w:eastAsia="hr-HR"/>
        </w:rPr>
        <w:t>.</w:t>
      </w:r>
    </w:p>
    <w:p w14:paraId="4D0A6EED" w14:textId="77777777" w:rsidR="00E542F4" w:rsidRPr="00E542F4" w:rsidRDefault="00E542F4" w:rsidP="00E542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</w:pPr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lastRenderedPageBreak/>
        <w:t xml:space="preserve">Ova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Odluka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stupa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snagu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osmoga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dana od dana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objave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u „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Službenim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novinama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spell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Općine</w:t>
      </w:r>
      <w:proofErr w:type="spell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 xml:space="preserve"> </w:t>
      </w:r>
      <w:proofErr w:type="gramStart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Marčana“</w:t>
      </w:r>
      <w:proofErr w:type="gramEnd"/>
      <w:r w:rsidRPr="00E542F4">
        <w:rPr>
          <w:rFonts w:ascii="Times New Roman" w:eastAsia="Times New Roman" w:hAnsi="Times New Roman" w:cs="Times New Roman"/>
          <w:sz w:val="24"/>
          <w:szCs w:val="24"/>
          <w:lang w:val="en-AU" w:eastAsia="zh-CN"/>
        </w:rPr>
        <w:t>.</w:t>
      </w:r>
    </w:p>
    <w:p w14:paraId="244E5896" w14:textId="77777777" w:rsidR="00E542F4" w:rsidRDefault="00E542F4" w:rsidP="00E542F4">
      <w:pPr>
        <w:jc w:val="both"/>
        <w:rPr>
          <w:rFonts w:ascii="Calibri" w:eastAsia="Calibri" w:hAnsi="Calibri" w:cs="Times New Roman"/>
        </w:rPr>
      </w:pPr>
    </w:p>
    <w:p w14:paraId="3E0DF119" w14:textId="77777777" w:rsidR="00AB44D0" w:rsidRDefault="00AB44D0" w:rsidP="00980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bookmarkStart w:id="4" w:name="_Hlk22731610"/>
    </w:p>
    <w:p w14:paraId="7AE7D42B" w14:textId="2D5F5A0A" w:rsidR="0098039D" w:rsidRPr="00B633DA" w:rsidRDefault="0098039D" w:rsidP="00980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8039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KLASA: </w:t>
      </w:r>
      <w:r w:rsidRPr="00B633DA">
        <w:rPr>
          <w:rFonts w:ascii="Times New Roman" w:eastAsia="Times New Roman" w:hAnsi="Times New Roman" w:cs="Times New Roman"/>
          <w:sz w:val="24"/>
          <w:szCs w:val="20"/>
          <w:lang w:eastAsia="hr-HR"/>
        </w:rPr>
        <w:t>410-02/25-01/01</w:t>
      </w:r>
    </w:p>
    <w:p w14:paraId="2AC36ED2" w14:textId="1A04F047" w:rsidR="0098039D" w:rsidRPr="00B633DA" w:rsidRDefault="0098039D" w:rsidP="00980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B633DA">
        <w:rPr>
          <w:rFonts w:ascii="Times New Roman" w:eastAsia="Times New Roman" w:hAnsi="Times New Roman" w:cs="Times New Roman"/>
          <w:sz w:val="24"/>
          <w:szCs w:val="20"/>
          <w:lang w:eastAsia="hr-HR"/>
        </w:rPr>
        <w:t>URBROJ: 2163-26-1-25-</w:t>
      </w:r>
      <w:r w:rsidR="001D4421">
        <w:rPr>
          <w:rFonts w:ascii="Times New Roman" w:eastAsia="Times New Roman" w:hAnsi="Times New Roman" w:cs="Times New Roman"/>
          <w:sz w:val="24"/>
          <w:szCs w:val="20"/>
          <w:lang w:eastAsia="hr-HR"/>
        </w:rPr>
        <w:t>4</w:t>
      </w:r>
    </w:p>
    <w:p w14:paraId="267F2D75" w14:textId="4068870F" w:rsidR="0098039D" w:rsidRPr="00B633DA" w:rsidRDefault="0098039D" w:rsidP="009803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633D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Marčana, </w:t>
      </w:r>
      <w:r w:rsidR="002E771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19. veljače </w:t>
      </w:r>
      <w:r w:rsidRPr="00B633DA">
        <w:rPr>
          <w:rFonts w:ascii="Times New Roman" w:eastAsia="Times New Roman" w:hAnsi="Times New Roman" w:cs="Times New Roman"/>
          <w:sz w:val="24"/>
          <w:szCs w:val="20"/>
          <w:lang w:eastAsia="hr-HR"/>
        </w:rPr>
        <w:t>2025.</w:t>
      </w:r>
    </w:p>
    <w:p w14:paraId="77FF99B2" w14:textId="77777777" w:rsidR="0098039D" w:rsidRPr="0098039D" w:rsidRDefault="0098039D" w:rsidP="009803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3B84AB6" w14:textId="77777777" w:rsidR="0098039D" w:rsidRPr="0098039D" w:rsidRDefault="0098039D" w:rsidP="0098039D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hr-HR"/>
        </w:rPr>
      </w:pPr>
    </w:p>
    <w:p w14:paraId="7016E422" w14:textId="77777777" w:rsidR="0098039D" w:rsidRPr="0098039D" w:rsidRDefault="0098039D" w:rsidP="0098039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8039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        OPĆINSKO VIJEĆE OPĆINE MARČANA</w:t>
      </w:r>
    </w:p>
    <w:p w14:paraId="393AD926" w14:textId="77777777" w:rsidR="0098039D" w:rsidRPr="0098039D" w:rsidRDefault="0098039D" w:rsidP="0098039D">
      <w:pPr>
        <w:spacing w:after="6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hr-HR"/>
        </w:rPr>
      </w:pPr>
      <w:r w:rsidRPr="0098039D"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hr-HR"/>
        </w:rPr>
        <w:t xml:space="preserve">                                                                                                   PREDSJEDNIK</w:t>
      </w:r>
    </w:p>
    <w:p w14:paraId="21A956C1" w14:textId="6E04FA92" w:rsidR="0098039D" w:rsidRPr="0098039D" w:rsidRDefault="0098039D" w:rsidP="0098039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8039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         </w:t>
      </w:r>
      <w:r w:rsidR="009C7DF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</w:t>
      </w:r>
      <w:r w:rsidRPr="0098039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Denis </w:t>
      </w:r>
      <w:proofErr w:type="spellStart"/>
      <w:r w:rsidRPr="0098039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Diković</w:t>
      </w:r>
      <w:bookmarkEnd w:id="4"/>
      <w:proofErr w:type="spellEnd"/>
      <w:r w:rsidR="009C7DF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 v.r.</w:t>
      </w:r>
    </w:p>
    <w:p w14:paraId="475D8A9F" w14:textId="77777777" w:rsidR="0098039D" w:rsidRDefault="0098039D" w:rsidP="00E542F4">
      <w:pPr>
        <w:jc w:val="both"/>
        <w:rPr>
          <w:rFonts w:ascii="Calibri" w:eastAsia="Calibri" w:hAnsi="Calibri" w:cs="Times New Roman"/>
        </w:rPr>
      </w:pPr>
    </w:p>
    <w:p w14:paraId="76CB74DD" w14:textId="77777777" w:rsidR="0098039D" w:rsidRDefault="0098039D" w:rsidP="00E542F4">
      <w:pPr>
        <w:jc w:val="both"/>
        <w:rPr>
          <w:rFonts w:ascii="Calibri" w:eastAsia="Calibri" w:hAnsi="Calibri" w:cs="Times New Roman"/>
        </w:rPr>
      </w:pPr>
    </w:p>
    <w:sectPr w:rsidR="0098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25DAD"/>
    <w:multiLevelType w:val="singleLevel"/>
    <w:tmpl w:val="045223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AD0904"/>
    <w:multiLevelType w:val="multilevel"/>
    <w:tmpl w:val="05840C2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7A2E20"/>
    <w:multiLevelType w:val="hybridMultilevel"/>
    <w:tmpl w:val="F1526456"/>
    <w:lvl w:ilvl="0" w:tplc="FA0C2DE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296FA9"/>
    <w:multiLevelType w:val="hybridMultilevel"/>
    <w:tmpl w:val="6C64A9C2"/>
    <w:lvl w:ilvl="0" w:tplc="80CC87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655B33"/>
    <w:multiLevelType w:val="multilevel"/>
    <w:tmpl w:val="086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2D494C"/>
    <w:multiLevelType w:val="multilevel"/>
    <w:tmpl w:val="53FC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C7360"/>
    <w:multiLevelType w:val="hybridMultilevel"/>
    <w:tmpl w:val="E8BAAF28"/>
    <w:lvl w:ilvl="0" w:tplc="276A5D90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CA743B"/>
    <w:multiLevelType w:val="hybridMultilevel"/>
    <w:tmpl w:val="76FE93FE"/>
    <w:lvl w:ilvl="0" w:tplc="5412C1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17A54"/>
    <w:multiLevelType w:val="hybridMultilevel"/>
    <w:tmpl w:val="578AD966"/>
    <w:lvl w:ilvl="0" w:tplc="1E10CCF4">
      <w:start w:val="2"/>
      <w:numFmt w:val="bullet"/>
      <w:lvlText w:val="-"/>
      <w:lvlJc w:val="left"/>
      <w:pPr>
        <w:ind w:left="60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14" w:hanging="360"/>
      </w:pPr>
      <w:rPr>
        <w:rFonts w:ascii="Wingdings" w:hAnsi="Wingdings" w:hint="default"/>
      </w:rPr>
    </w:lvl>
  </w:abstractNum>
  <w:abstractNum w:abstractNumId="10" w15:restartNumberingAfterBreak="0">
    <w:nsid w:val="51DA667A"/>
    <w:multiLevelType w:val="hybridMultilevel"/>
    <w:tmpl w:val="B734EB7E"/>
    <w:lvl w:ilvl="0" w:tplc="D30E5BC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FEA71F4"/>
    <w:multiLevelType w:val="hybridMultilevel"/>
    <w:tmpl w:val="74847B44"/>
    <w:lvl w:ilvl="0" w:tplc="D30E5BC8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2E7255"/>
    <w:multiLevelType w:val="hybridMultilevel"/>
    <w:tmpl w:val="015EE420"/>
    <w:lvl w:ilvl="0" w:tplc="D30E5BC8">
      <w:start w:val="6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1699397">
    <w:abstractNumId w:val="1"/>
  </w:num>
  <w:num w:numId="2" w16cid:durableId="1098334003">
    <w:abstractNumId w:val="11"/>
  </w:num>
  <w:num w:numId="3" w16cid:durableId="1459837053">
    <w:abstractNumId w:val="12"/>
  </w:num>
  <w:num w:numId="4" w16cid:durableId="1779525946">
    <w:abstractNumId w:val="10"/>
  </w:num>
  <w:num w:numId="5" w16cid:durableId="1447655475">
    <w:abstractNumId w:val="8"/>
  </w:num>
  <w:num w:numId="6" w16cid:durableId="643315206">
    <w:abstractNumId w:val="4"/>
  </w:num>
  <w:num w:numId="7" w16cid:durableId="1315181719">
    <w:abstractNumId w:val="1"/>
  </w:num>
  <w:num w:numId="8" w16cid:durableId="1898586017">
    <w:abstractNumId w:val="9"/>
  </w:num>
  <w:num w:numId="9" w16cid:durableId="803502181">
    <w:abstractNumId w:val="4"/>
  </w:num>
  <w:num w:numId="10" w16cid:durableId="1748382083">
    <w:abstractNumId w:val="7"/>
  </w:num>
  <w:num w:numId="11" w16cid:durableId="1284846385">
    <w:abstractNumId w:val="2"/>
  </w:num>
  <w:num w:numId="12" w16cid:durableId="2134251391">
    <w:abstractNumId w:val="5"/>
  </w:num>
  <w:num w:numId="13" w16cid:durableId="1593009987">
    <w:abstractNumId w:val="6"/>
  </w:num>
  <w:num w:numId="14" w16cid:durableId="1958221903">
    <w:abstractNumId w:val="3"/>
  </w:num>
  <w:num w:numId="15" w16cid:durableId="111682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C3"/>
    <w:rsid w:val="0000136F"/>
    <w:rsid w:val="000413AA"/>
    <w:rsid w:val="000526D8"/>
    <w:rsid w:val="000E05C6"/>
    <w:rsid w:val="000E596B"/>
    <w:rsid w:val="00105425"/>
    <w:rsid w:val="00126513"/>
    <w:rsid w:val="0016071E"/>
    <w:rsid w:val="001642E3"/>
    <w:rsid w:val="00197FF0"/>
    <w:rsid w:val="001D1EC2"/>
    <w:rsid w:val="001D4421"/>
    <w:rsid w:val="001F178C"/>
    <w:rsid w:val="00216978"/>
    <w:rsid w:val="00220C9E"/>
    <w:rsid w:val="002512F2"/>
    <w:rsid w:val="002B68C3"/>
    <w:rsid w:val="002D488A"/>
    <w:rsid w:val="002E1823"/>
    <w:rsid w:val="002E7274"/>
    <w:rsid w:val="002E7716"/>
    <w:rsid w:val="00366B11"/>
    <w:rsid w:val="00394C7B"/>
    <w:rsid w:val="003C33D3"/>
    <w:rsid w:val="003D4079"/>
    <w:rsid w:val="00407C24"/>
    <w:rsid w:val="004157EE"/>
    <w:rsid w:val="0043332D"/>
    <w:rsid w:val="004A1A1B"/>
    <w:rsid w:val="004C02D1"/>
    <w:rsid w:val="004D7F6E"/>
    <w:rsid w:val="00526E85"/>
    <w:rsid w:val="00581C6D"/>
    <w:rsid w:val="005D5594"/>
    <w:rsid w:val="00606A25"/>
    <w:rsid w:val="006130CA"/>
    <w:rsid w:val="00675292"/>
    <w:rsid w:val="006B23FF"/>
    <w:rsid w:val="006D246C"/>
    <w:rsid w:val="00746961"/>
    <w:rsid w:val="00765FE1"/>
    <w:rsid w:val="00775A3F"/>
    <w:rsid w:val="00782920"/>
    <w:rsid w:val="00786E92"/>
    <w:rsid w:val="007A6C0B"/>
    <w:rsid w:val="00803269"/>
    <w:rsid w:val="0081553D"/>
    <w:rsid w:val="008711EC"/>
    <w:rsid w:val="008B5077"/>
    <w:rsid w:val="0092726D"/>
    <w:rsid w:val="009506E4"/>
    <w:rsid w:val="00961795"/>
    <w:rsid w:val="0098039D"/>
    <w:rsid w:val="009C52E5"/>
    <w:rsid w:val="009C7DFB"/>
    <w:rsid w:val="00A41A5D"/>
    <w:rsid w:val="00A4282F"/>
    <w:rsid w:val="00A75C4A"/>
    <w:rsid w:val="00A955B6"/>
    <w:rsid w:val="00AB44D0"/>
    <w:rsid w:val="00AD3037"/>
    <w:rsid w:val="00B260DD"/>
    <w:rsid w:val="00B5586B"/>
    <w:rsid w:val="00B633DA"/>
    <w:rsid w:val="00B81D8A"/>
    <w:rsid w:val="00BA3700"/>
    <w:rsid w:val="00BA5F1E"/>
    <w:rsid w:val="00BD23CD"/>
    <w:rsid w:val="00BE70F6"/>
    <w:rsid w:val="00C13F0B"/>
    <w:rsid w:val="00C15B6B"/>
    <w:rsid w:val="00C32B28"/>
    <w:rsid w:val="00C349B5"/>
    <w:rsid w:val="00C5118A"/>
    <w:rsid w:val="00C93673"/>
    <w:rsid w:val="00CB4424"/>
    <w:rsid w:val="00CF0E1F"/>
    <w:rsid w:val="00D63883"/>
    <w:rsid w:val="00D6525F"/>
    <w:rsid w:val="00DA53BD"/>
    <w:rsid w:val="00DD52CF"/>
    <w:rsid w:val="00DE09AF"/>
    <w:rsid w:val="00DE3112"/>
    <w:rsid w:val="00E358ED"/>
    <w:rsid w:val="00E542F4"/>
    <w:rsid w:val="00E62861"/>
    <w:rsid w:val="00EA73D3"/>
    <w:rsid w:val="00EB7EDF"/>
    <w:rsid w:val="00EF3661"/>
    <w:rsid w:val="00F43109"/>
    <w:rsid w:val="00F513F0"/>
    <w:rsid w:val="00F542D1"/>
    <w:rsid w:val="00F646E1"/>
    <w:rsid w:val="00F72B52"/>
    <w:rsid w:val="00F7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B13B"/>
  <w15:chartTrackingRefBased/>
  <w15:docId w15:val="{1EE432BE-BFB3-4A88-B197-E87CEF70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5118A"/>
    <w:pPr>
      <w:keepNext/>
      <w:numPr>
        <w:numId w:val="15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Naslov2">
    <w:name w:val="heading 2"/>
    <w:basedOn w:val="Normal"/>
    <w:next w:val="Normal"/>
    <w:link w:val="Naslov2Char"/>
    <w:qFormat/>
    <w:rsid w:val="00C5118A"/>
    <w:pPr>
      <w:keepNext/>
      <w:numPr>
        <w:ilvl w:val="1"/>
        <w:numId w:val="15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Naslov4">
    <w:name w:val="heading 4"/>
    <w:basedOn w:val="Normal"/>
    <w:next w:val="Normal"/>
    <w:link w:val="Naslov4Char"/>
    <w:qFormat/>
    <w:rsid w:val="00C5118A"/>
    <w:pPr>
      <w:keepNext/>
      <w:numPr>
        <w:ilvl w:val="3"/>
        <w:numId w:val="15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Naslov5">
    <w:name w:val="heading 5"/>
    <w:basedOn w:val="Normal"/>
    <w:next w:val="Normal"/>
    <w:link w:val="Naslov5Char"/>
    <w:qFormat/>
    <w:rsid w:val="00C5118A"/>
    <w:pPr>
      <w:keepNext/>
      <w:numPr>
        <w:ilvl w:val="4"/>
        <w:numId w:val="15"/>
      </w:numPr>
      <w:suppressAutoHyphens/>
      <w:spacing w:before="360"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Naslov6">
    <w:name w:val="heading 6"/>
    <w:basedOn w:val="Normal"/>
    <w:next w:val="Normal"/>
    <w:link w:val="Naslov6Char"/>
    <w:qFormat/>
    <w:rsid w:val="00C5118A"/>
    <w:pPr>
      <w:keepNext/>
      <w:numPr>
        <w:ilvl w:val="5"/>
        <w:numId w:val="15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C5118A"/>
    <w:pPr>
      <w:keepNext/>
      <w:numPr>
        <w:ilvl w:val="6"/>
        <w:numId w:val="15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4C7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1697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42F4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C5118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Naslov2Char">
    <w:name w:val="Naslov 2 Char"/>
    <w:basedOn w:val="Zadanifontodlomka"/>
    <w:link w:val="Naslov2"/>
    <w:rsid w:val="00C5118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Naslov4Char">
    <w:name w:val="Naslov 4 Char"/>
    <w:basedOn w:val="Zadanifontodlomka"/>
    <w:link w:val="Naslov4"/>
    <w:rsid w:val="00C5118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slov5Char">
    <w:name w:val="Naslov 5 Char"/>
    <w:basedOn w:val="Zadanifontodlomka"/>
    <w:link w:val="Naslov5"/>
    <w:rsid w:val="00C5118A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Naslov6Char">
    <w:name w:val="Naslov 6 Char"/>
    <w:basedOn w:val="Zadanifontodlomka"/>
    <w:link w:val="Naslov6"/>
    <w:rsid w:val="00C5118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Naslov7Char">
    <w:name w:val="Naslov 7 Char"/>
    <w:basedOn w:val="Zadanifontodlomka"/>
    <w:link w:val="Naslov7"/>
    <w:rsid w:val="00C5118A"/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8D703-7435-40C1-8A49-23F70BCA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Benazic</dc:creator>
  <cp:keywords/>
  <dc:description/>
  <cp:lastModifiedBy>KorisnikW11</cp:lastModifiedBy>
  <cp:revision>2</cp:revision>
  <cp:lastPrinted>2025-02-20T09:40:00Z</cp:lastPrinted>
  <dcterms:created xsi:type="dcterms:W3CDTF">2026-03-06T08:26:00Z</dcterms:created>
  <dcterms:modified xsi:type="dcterms:W3CDTF">2026-03-06T08:26:00Z</dcterms:modified>
</cp:coreProperties>
</file>