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F9078" w14:textId="77777777" w:rsidR="002854C5" w:rsidRDefault="002854C5"/>
    <w:p w14:paraId="1ED44B63" w14:textId="77777777" w:rsidR="00366CC1" w:rsidRDefault="00366CC1" w:rsidP="00366CC1">
      <w:pPr>
        <w:keepNext/>
        <w:tabs>
          <w:tab w:val="num" w:pos="0"/>
          <w:tab w:val="left" w:pos="720"/>
        </w:tabs>
        <w:suppressAutoHyphens/>
        <w:spacing w:before="240" w:after="240"/>
        <w:jc w:val="center"/>
        <w:outlineLvl w:val="0"/>
        <w:rPr>
          <w:rFonts w:eastAsia="Calibri"/>
          <w:b/>
          <w:kern w:val="2"/>
          <w:lang w:val="en-AU" w:eastAsia="zh-CN"/>
        </w:rPr>
      </w:pPr>
      <w:r>
        <w:rPr>
          <w:rFonts w:eastAsia="Calibri"/>
          <w:b/>
          <w:kern w:val="2"/>
          <w:lang w:val="en-AU" w:eastAsia="zh-CN"/>
        </w:rPr>
        <w:t>POZIV ZA SAVJETOVANJE SA ZAINTERESIRANOM JAVNOŠĆU</w:t>
      </w:r>
    </w:p>
    <w:p w14:paraId="515CD64D" w14:textId="4DE5F536" w:rsidR="00366CC1" w:rsidRDefault="00366CC1" w:rsidP="00366CC1">
      <w:pPr>
        <w:suppressAutoHyphens/>
        <w:rPr>
          <w:bCs/>
          <w:kern w:val="2"/>
          <w:sz w:val="20"/>
          <w:szCs w:val="20"/>
          <w:lang w:eastAsia="zh-CN"/>
        </w:rPr>
      </w:pPr>
      <w:r>
        <w:rPr>
          <w:bCs/>
          <w:kern w:val="2"/>
          <w:sz w:val="20"/>
          <w:szCs w:val="20"/>
          <w:lang w:eastAsia="zh-CN"/>
        </w:rPr>
        <w:t>__________________________________________________________________________________</w:t>
      </w:r>
      <w:r w:rsidR="00AF2F30">
        <w:rPr>
          <w:bCs/>
          <w:kern w:val="2"/>
          <w:sz w:val="20"/>
          <w:szCs w:val="20"/>
          <w:lang w:eastAsia="zh-CN"/>
        </w:rPr>
        <w:t>________</w:t>
      </w:r>
    </w:p>
    <w:p w14:paraId="719630CB" w14:textId="77777777" w:rsidR="00366CC1" w:rsidRDefault="00366CC1" w:rsidP="00366CC1">
      <w:pPr>
        <w:spacing w:before="100" w:beforeAutospacing="1" w:after="100" w:afterAutospacing="1"/>
        <w:rPr>
          <w:rFonts w:ascii="Tahoma" w:hAnsi="Tahoma" w:cs="Tahoma"/>
          <w:color w:val="333333"/>
          <w:sz w:val="12"/>
          <w:szCs w:val="12"/>
        </w:rPr>
      </w:pPr>
      <w:r>
        <w:rPr>
          <w:rFonts w:ascii="Tahoma" w:hAnsi="Tahoma" w:cs="Tahoma"/>
          <w:color w:val="333333"/>
          <w:sz w:val="12"/>
          <w:szCs w:val="12"/>
        </w:rPr>
        <w:tab/>
      </w:r>
    </w:p>
    <w:p w14:paraId="7343C6AC" w14:textId="77777777" w:rsidR="00685AB4" w:rsidRPr="00685AB4" w:rsidRDefault="00685AB4" w:rsidP="00685AB4">
      <w:pPr>
        <w:spacing w:before="100" w:beforeAutospacing="1" w:after="100" w:afterAutospacing="1" w:line="276" w:lineRule="auto"/>
        <w:rPr>
          <w:rFonts w:ascii="Tahoma" w:eastAsia="Calibri" w:hAnsi="Tahoma" w:cs="Tahoma"/>
          <w:color w:val="333333"/>
          <w:sz w:val="12"/>
          <w:szCs w:val="12"/>
          <w:lang w:eastAsia="en-US"/>
        </w:rPr>
      </w:pPr>
      <w:r w:rsidRPr="00685AB4">
        <w:rPr>
          <w:rFonts w:ascii="Tahoma" w:eastAsia="Calibri" w:hAnsi="Tahoma" w:cs="Tahoma"/>
          <w:color w:val="333333"/>
          <w:sz w:val="12"/>
          <w:szCs w:val="12"/>
          <w:lang w:eastAsia="en-US"/>
        </w:rPr>
        <w:tab/>
      </w:r>
    </w:p>
    <w:p w14:paraId="0A299A3E" w14:textId="77777777" w:rsidR="00685AB4" w:rsidRPr="00685AB4" w:rsidRDefault="00685AB4" w:rsidP="00685AB4">
      <w:pPr>
        <w:spacing w:after="200" w:line="276" w:lineRule="auto"/>
        <w:jc w:val="both"/>
        <w:rPr>
          <w:rFonts w:eastAsia="Calibri"/>
          <w:kern w:val="1"/>
          <w:lang w:eastAsia="en-US"/>
        </w:rPr>
      </w:pPr>
      <w:r w:rsidRPr="00685AB4">
        <w:rPr>
          <w:rFonts w:eastAsia="Calibri"/>
          <w:kern w:val="1"/>
          <w:lang w:eastAsia="en-US"/>
        </w:rPr>
        <w:t xml:space="preserve">OPĆINA MARČANA objavljuje početak savjetovanja sa zainteresiranom javnošću za </w:t>
      </w:r>
      <w:r w:rsidRPr="00685AB4">
        <w:rPr>
          <w:rFonts w:eastAsia="Calibri"/>
          <w:b/>
          <w:kern w:val="1"/>
          <w:lang w:eastAsia="en-US"/>
        </w:rPr>
        <w:t xml:space="preserve">Nacrt prijedloga </w:t>
      </w:r>
      <w:bookmarkStart w:id="0" w:name="_Hlk503446479"/>
      <w:r w:rsidRPr="00685AB4">
        <w:rPr>
          <w:rFonts w:eastAsia="Calibri"/>
          <w:b/>
          <w:kern w:val="1"/>
          <w:lang w:eastAsia="en-US"/>
        </w:rPr>
        <w:t xml:space="preserve">Odluke </w:t>
      </w:r>
      <w:r w:rsidRPr="00685AB4">
        <w:rPr>
          <w:rFonts w:eastAsia="Calibri"/>
          <w:b/>
          <w:sz w:val="26"/>
          <w:szCs w:val="26"/>
          <w:lang w:eastAsia="en-US"/>
        </w:rPr>
        <w:t xml:space="preserve">o grobljima </w:t>
      </w:r>
      <w:r w:rsidRPr="00685AB4">
        <w:rPr>
          <w:rFonts w:eastAsia="Calibri"/>
          <w:kern w:val="1"/>
          <w:lang w:eastAsia="en-US"/>
        </w:rPr>
        <w:t xml:space="preserve"> (dalje: Odluka).</w:t>
      </w:r>
    </w:p>
    <w:bookmarkEnd w:id="0"/>
    <w:p w14:paraId="4B371766" w14:textId="77777777" w:rsidR="00685AB4" w:rsidRPr="00685AB4" w:rsidRDefault="00685AB4" w:rsidP="00685AB4">
      <w:pPr>
        <w:suppressAutoHyphens/>
        <w:autoSpaceDE w:val="0"/>
        <w:spacing w:after="200" w:line="276" w:lineRule="auto"/>
        <w:jc w:val="both"/>
        <w:rPr>
          <w:rFonts w:eastAsia="Calibri"/>
          <w:kern w:val="1"/>
          <w:lang w:eastAsia="en-US"/>
        </w:rPr>
      </w:pPr>
      <w:r w:rsidRPr="00685AB4">
        <w:rPr>
          <w:rFonts w:eastAsia="Calibri"/>
          <w:kern w:val="1"/>
          <w:lang w:eastAsia="en-US"/>
        </w:rPr>
        <w:t xml:space="preserve">Savjetovanje traje od 15. lipnja do 14. srpnja 2026. godine </w:t>
      </w:r>
    </w:p>
    <w:p w14:paraId="04E90948" w14:textId="77777777" w:rsidR="00685AB4" w:rsidRPr="00685AB4" w:rsidRDefault="00685AB4" w:rsidP="00685AB4">
      <w:pPr>
        <w:suppressAutoHyphens/>
        <w:autoSpaceDE w:val="0"/>
        <w:spacing w:after="200" w:line="276" w:lineRule="auto"/>
        <w:jc w:val="both"/>
        <w:rPr>
          <w:rFonts w:eastAsia="Calibri"/>
          <w:kern w:val="1"/>
          <w:lang w:eastAsia="en-US"/>
        </w:rPr>
      </w:pPr>
      <w:r w:rsidRPr="00685AB4">
        <w:rPr>
          <w:rFonts w:eastAsia="Calibri"/>
          <w:kern w:val="1"/>
          <w:lang w:eastAsia="en-US"/>
        </w:rPr>
        <w:t xml:space="preserve">Pozivaju se predstavnici zainteresirane javnosti da najkasnije do zaključno 14. srpnja 2026. godine dostave svoje prijedloge, komentare i primjedbe na predloženi Nacrt prijedloga Odluke putem e-maila na adresu </w:t>
      </w:r>
      <w:hyperlink r:id="rId5" w:history="1">
        <w:r w:rsidRPr="00685AB4">
          <w:rPr>
            <w:rFonts w:eastAsia="Calibri"/>
            <w:color w:val="0000FF"/>
            <w:sz w:val="22"/>
            <w:szCs w:val="22"/>
            <w:u w:val="single"/>
            <w:lang w:eastAsia="en-US"/>
          </w:rPr>
          <w:t>emanuel.vitasovic@marcana.hr</w:t>
        </w:r>
      </w:hyperlink>
      <w:r w:rsidRPr="00685AB4">
        <w:rPr>
          <w:rFonts w:eastAsia="Calibri"/>
          <w:sz w:val="22"/>
          <w:szCs w:val="22"/>
          <w:lang w:eastAsia="en-US"/>
        </w:rPr>
        <w:t xml:space="preserve"> </w:t>
      </w:r>
      <w:r w:rsidRPr="00685AB4">
        <w:rPr>
          <w:rFonts w:eastAsia="Calibri"/>
          <w:kern w:val="1"/>
          <w:lang w:eastAsia="en-US"/>
        </w:rPr>
        <w:t xml:space="preserve"> uz prilaganje obrasca za savjetovanje sa zainteresiranom javnošću koji se nalazi uz ovaj poziv.</w:t>
      </w:r>
    </w:p>
    <w:p w14:paraId="7B15BC7C" w14:textId="77777777" w:rsidR="00685AB4" w:rsidRPr="00685AB4" w:rsidRDefault="00685AB4" w:rsidP="00685AB4">
      <w:pPr>
        <w:suppressAutoHyphens/>
        <w:autoSpaceDE w:val="0"/>
        <w:spacing w:after="200" w:line="276" w:lineRule="auto"/>
        <w:jc w:val="both"/>
        <w:rPr>
          <w:rFonts w:eastAsia="Calibri"/>
          <w:kern w:val="1"/>
          <w:lang w:eastAsia="en-US"/>
        </w:rPr>
      </w:pPr>
      <w:r w:rsidRPr="00685AB4">
        <w:rPr>
          <w:rFonts w:eastAsia="Calibri"/>
          <w:kern w:val="1"/>
          <w:lang w:eastAsia="en-US"/>
        </w:rPr>
        <w:t xml:space="preserve">Prijedlozi, komentari i primjedbe moraju sadržavati adresu podnositelja i biti čitko napisani, uz jasno navođenje dijela prijedloga Odluke na  kojeg se odnose, te biti dostavljeni u gore navedenom roku. </w:t>
      </w:r>
    </w:p>
    <w:p w14:paraId="0BECDD22" w14:textId="77777777" w:rsidR="00685AB4" w:rsidRPr="00685AB4" w:rsidRDefault="00685AB4" w:rsidP="00685AB4">
      <w:pPr>
        <w:suppressAutoHyphens/>
        <w:autoSpaceDE w:val="0"/>
        <w:spacing w:after="200" w:line="276" w:lineRule="auto"/>
        <w:jc w:val="both"/>
        <w:rPr>
          <w:rFonts w:eastAsia="Calibri"/>
          <w:kern w:val="1"/>
          <w:lang w:eastAsia="en-US"/>
        </w:rPr>
      </w:pPr>
      <w:r w:rsidRPr="00685AB4">
        <w:rPr>
          <w:rFonts w:eastAsia="Calibri"/>
          <w:kern w:val="1"/>
          <w:lang w:eastAsia="en-US"/>
        </w:rPr>
        <w:t xml:space="preserve">Po završetku savjetovanja, svi pristigli doprinosi bit će javno dostupni na web stranici Općine Marčana. </w:t>
      </w:r>
    </w:p>
    <w:p w14:paraId="18EC0D0A" w14:textId="77777777" w:rsidR="00685AB4" w:rsidRPr="00685AB4" w:rsidRDefault="00685AB4" w:rsidP="00685AB4">
      <w:pPr>
        <w:suppressAutoHyphens/>
        <w:autoSpaceDE w:val="0"/>
        <w:spacing w:after="200" w:line="276" w:lineRule="auto"/>
        <w:jc w:val="both"/>
        <w:rPr>
          <w:rFonts w:eastAsia="Calibri"/>
          <w:kern w:val="1"/>
          <w:lang w:eastAsia="en-US"/>
        </w:rPr>
      </w:pPr>
      <w:r w:rsidRPr="00685AB4">
        <w:rPr>
          <w:rFonts w:eastAsia="Calibri"/>
          <w:kern w:val="1"/>
          <w:lang w:eastAsia="en-US"/>
        </w:rPr>
        <w:t>Ukoliko podnositelj prijedloga  ne želi da njegov doprinos bude javno objavljen, treba to posebno naznačiti.</w:t>
      </w:r>
    </w:p>
    <w:p w14:paraId="32BCE823" w14:textId="77777777" w:rsidR="00685AB4" w:rsidRPr="00685AB4" w:rsidRDefault="00685AB4" w:rsidP="00685AB4">
      <w:pPr>
        <w:spacing w:before="100" w:beforeAutospacing="1" w:after="100" w:afterAutospacing="1" w:line="276" w:lineRule="auto"/>
        <w:jc w:val="both"/>
        <w:rPr>
          <w:rFonts w:eastAsia="Calibri"/>
          <w:lang w:eastAsia="en-US"/>
        </w:rPr>
      </w:pPr>
      <w:r w:rsidRPr="00685AB4">
        <w:rPr>
          <w:rFonts w:eastAsia="Calibri"/>
          <w:lang w:eastAsia="en-US"/>
        </w:rPr>
        <w:t xml:space="preserve">Nacrt prijedloga Odluke s obrazloženjem koji se nalazi u nastavku ovog poziva  predstavlja radni materijal pa je kao takav podložan ispravcima, izmjenama i dopunama te se ne može smatrati konačnim, u cijelosti dovršenim prijedlogom Odluke. </w:t>
      </w:r>
    </w:p>
    <w:p w14:paraId="142266B3" w14:textId="77777777" w:rsidR="00685AB4" w:rsidRDefault="00685AB4" w:rsidP="00685AB4">
      <w:pPr>
        <w:spacing w:before="100" w:beforeAutospacing="1" w:after="100" w:afterAutospacing="1" w:line="276" w:lineRule="auto"/>
        <w:rPr>
          <w:rFonts w:eastAsia="Calibri"/>
          <w:color w:val="333333"/>
          <w:sz w:val="12"/>
          <w:szCs w:val="12"/>
          <w:lang w:eastAsia="en-US"/>
        </w:rPr>
      </w:pPr>
    </w:p>
    <w:p w14:paraId="5F82DA25" w14:textId="77777777" w:rsidR="00685AB4" w:rsidRPr="00685AB4" w:rsidRDefault="00685AB4" w:rsidP="00685AB4">
      <w:pPr>
        <w:spacing w:before="100" w:beforeAutospacing="1" w:after="100" w:afterAutospacing="1" w:line="276" w:lineRule="auto"/>
        <w:rPr>
          <w:rFonts w:eastAsia="Calibri"/>
          <w:color w:val="333333"/>
          <w:sz w:val="12"/>
          <w:szCs w:val="12"/>
          <w:lang w:eastAsia="en-US"/>
        </w:rPr>
      </w:pPr>
    </w:p>
    <w:p w14:paraId="06CAAEA8" w14:textId="77777777" w:rsidR="00685AB4" w:rsidRPr="00685AB4" w:rsidRDefault="00685AB4" w:rsidP="00685AB4">
      <w:pPr>
        <w:spacing w:before="100" w:beforeAutospacing="1" w:after="100" w:afterAutospacing="1" w:line="276" w:lineRule="auto"/>
        <w:rPr>
          <w:rFonts w:eastAsia="Calibri"/>
          <w:b/>
          <w:lang w:eastAsia="en-US"/>
        </w:rPr>
      </w:pPr>
      <w:r w:rsidRPr="00685AB4">
        <w:rPr>
          <w:rFonts w:eastAsia="Calibri"/>
          <w:b/>
          <w:lang w:eastAsia="en-US"/>
        </w:rPr>
        <w:t xml:space="preserve">                                                                                                    OPĆINA MARČANA</w:t>
      </w:r>
    </w:p>
    <w:p w14:paraId="524D9095" w14:textId="77777777" w:rsidR="00366CC1" w:rsidRDefault="00366CC1" w:rsidP="00366CC1">
      <w:pPr>
        <w:spacing w:before="100" w:beforeAutospacing="1" w:after="100" w:afterAutospacing="1"/>
        <w:rPr>
          <w:rFonts w:ascii="Tahoma" w:hAnsi="Tahoma" w:cs="Tahoma"/>
          <w:color w:val="333333"/>
          <w:sz w:val="12"/>
          <w:szCs w:val="12"/>
        </w:rPr>
      </w:pPr>
    </w:p>
    <w:p w14:paraId="00DD3445" w14:textId="77777777" w:rsidR="00366CC1" w:rsidRDefault="00366CC1" w:rsidP="00366CC1">
      <w:pPr>
        <w:spacing w:before="100" w:beforeAutospacing="1" w:after="100" w:afterAutospacing="1"/>
      </w:pPr>
      <w:r>
        <w:t>Prilog:</w:t>
      </w:r>
    </w:p>
    <w:p w14:paraId="412ADB23" w14:textId="302B6464" w:rsidR="00366CC1" w:rsidRDefault="00366CC1" w:rsidP="00AF2F30">
      <w:r>
        <w:t>-</w:t>
      </w:r>
      <w:r w:rsidR="00AF2F30">
        <w:t xml:space="preserve"> </w:t>
      </w:r>
      <w:r>
        <w:t>Obrazac  za savjetovanje sa zainteresiranom javnošću</w:t>
      </w:r>
    </w:p>
    <w:p w14:paraId="4D634BC4" w14:textId="1A5B8C03" w:rsidR="00AF2F30" w:rsidRDefault="00AF2F30" w:rsidP="00AF2F30">
      <w:r>
        <w:t>- Nacrt prijedloga Odluke</w:t>
      </w:r>
    </w:p>
    <w:p w14:paraId="24259DAB" w14:textId="77777777" w:rsidR="00366CC1" w:rsidRDefault="00366CC1" w:rsidP="00AF2F30">
      <w:pPr>
        <w:rPr>
          <w:rFonts w:ascii="Tahoma" w:hAnsi="Tahoma" w:cs="Tahoma"/>
          <w:color w:val="333333"/>
          <w:sz w:val="12"/>
          <w:szCs w:val="12"/>
        </w:rPr>
      </w:pPr>
    </w:p>
    <w:p w14:paraId="521E60CB" w14:textId="77777777" w:rsidR="00366CC1" w:rsidRDefault="00366CC1" w:rsidP="00366CC1">
      <w:pPr>
        <w:spacing w:before="100" w:beforeAutospacing="1" w:after="100" w:afterAutospacing="1"/>
        <w:rPr>
          <w:rFonts w:ascii="Tahoma" w:hAnsi="Tahoma" w:cs="Tahoma"/>
          <w:color w:val="333333"/>
          <w:sz w:val="12"/>
          <w:szCs w:val="12"/>
        </w:rPr>
      </w:pPr>
    </w:p>
    <w:p w14:paraId="72742402" w14:textId="77777777" w:rsidR="00366CC1" w:rsidRDefault="00366CC1" w:rsidP="00366CC1">
      <w:pPr>
        <w:spacing w:before="100" w:beforeAutospacing="1" w:after="100" w:afterAutospacing="1"/>
        <w:rPr>
          <w:rFonts w:ascii="Tahoma" w:hAnsi="Tahoma" w:cs="Tahoma"/>
          <w:color w:val="333333"/>
          <w:sz w:val="12"/>
          <w:szCs w:val="12"/>
        </w:rPr>
      </w:pPr>
    </w:p>
    <w:p w14:paraId="6C965FE1" w14:textId="77777777" w:rsidR="00366CC1" w:rsidRDefault="00366CC1" w:rsidP="00366CC1">
      <w:pPr>
        <w:spacing w:before="100" w:beforeAutospacing="1" w:after="100" w:afterAutospacing="1"/>
        <w:rPr>
          <w:rFonts w:ascii="Tahoma" w:hAnsi="Tahoma" w:cs="Tahoma"/>
          <w:color w:val="333333"/>
          <w:sz w:val="12"/>
          <w:szCs w:val="12"/>
        </w:rPr>
      </w:pPr>
    </w:p>
    <w:p w14:paraId="5FE91E04" w14:textId="77777777" w:rsidR="00366CC1" w:rsidRDefault="00366CC1" w:rsidP="00366CC1">
      <w:pPr>
        <w:spacing w:before="100" w:beforeAutospacing="1" w:after="100" w:afterAutospacing="1"/>
        <w:rPr>
          <w:rFonts w:ascii="Tahoma" w:hAnsi="Tahoma" w:cs="Tahoma"/>
          <w:color w:val="333333"/>
          <w:sz w:val="12"/>
          <w:szCs w:val="12"/>
        </w:rPr>
      </w:pPr>
    </w:p>
    <w:p w14:paraId="67CF2111" w14:textId="77777777" w:rsidR="00366CC1" w:rsidRPr="00AF2F30" w:rsidRDefault="00366CC1" w:rsidP="00366CC1">
      <w:pPr>
        <w:spacing w:before="100" w:beforeAutospacing="1" w:after="100" w:afterAutospacing="1"/>
        <w:rPr>
          <w:rFonts w:ascii="Tahoma" w:hAnsi="Tahoma" w:cs="Tahoma"/>
          <w:color w:val="333333"/>
        </w:rPr>
      </w:pPr>
    </w:p>
    <w:tbl>
      <w:tblPr>
        <w:tblpPr w:leftFromText="180" w:rightFromText="180" w:bottomFromText="160" w:vertAnchor="text" w:horzAnchor="margin" w:tblpY="-3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5"/>
        <w:gridCol w:w="2934"/>
        <w:gridCol w:w="3233"/>
      </w:tblGrid>
      <w:tr w:rsidR="00F67C5E" w14:paraId="75BE7ACA" w14:textId="77777777" w:rsidTr="00E42B1A">
        <w:tc>
          <w:tcPr>
            <w:tcW w:w="9062" w:type="dxa"/>
            <w:gridSpan w:val="3"/>
            <w:tcBorders>
              <w:top w:val="single" w:sz="4" w:space="0" w:color="auto"/>
              <w:left w:val="single" w:sz="4" w:space="0" w:color="auto"/>
              <w:bottom w:val="single" w:sz="4" w:space="0" w:color="auto"/>
              <w:right w:val="single" w:sz="4" w:space="0" w:color="auto"/>
            </w:tcBorders>
          </w:tcPr>
          <w:p w14:paraId="4D5AD90D" w14:textId="77777777" w:rsidR="00F67C5E" w:rsidRDefault="00F67C5E" w:rsidP="00F67C5E">
            <w:pPr>
              <w:jc w:val="center"/>
              <w:rPr>
                <w:rFonts w:ascii="Arial" w:eastAsia="Simsun (Founder Extended)" w:hAnsi="Arial" w:cs="Arial"/>
                <w:b/>
                <w:lang w:eastAsia="zh-CN"/>
              </w:rPr>
            </w:pPr>
          </w:p>
          <w:p w14:paraId="59CF2667" w14:textId="77777777" w:rsidR="00F67C5E" w:rsidRPr="00F67C5E" w:rsidRDefault="00F67C5E" w:rsidP="00F67C5E">
            <w:pPr>
              <w:jc w:val="center"/>
              <w:rPr>
                <w:rFonts w:eastAsia="Simsun (Founder Extended)"/>
                <w:b/>
                <w:lang w:eastAsia="zh-CN"/>
              </w:rPr>
            </w:pPr>
            <w:r w:rsidRPr="00F67C5E">
              <w:rPr>
                <w:rFonts w:eastAsia="Simsun (Founder Extended)"/>
                <w:b/>
                <w:lang w:eastAsia="zh-CN"/>
              </w:rPr>
              <w:t>OBRAZAC ZA SAVJETOVANJE SA ZAINTERESIRANOM JAVNOŠĆU</w:t>
            </w:r>
          </w:p>
          <w:p w14:paraId="120F7314" w14:textId="1E7D70BE" w:rsidR="00F67C5E" w:rsidRDefault="00F67C5E" w:rsidP="00F67C5E">
            <w:pPr>
              <w:jc w:val="center"/>
              <w:rPr>
                <w:bCs/>
                <w:kern w:val="2"/>
                <w:sz w:val="20"/>
                <w:szCs w:val="20"/>
                <w:lang w:val="x-none" w:eastAsia="zh-CN"/>
              </w:rPr>
            </w:pPr>
          </w:p>
        </w:tc>
      </w:tr>
      <w:tr w:rsidR="00366CC1" w14:paraId="64C6D2C9" w14:textId="77777777" w:rsidTr="0061556B">
        <w:tc>
          <w:tcPr>
            <w:tcW w:w="2895" w:type="dxa"/>
            <w:tcBorders>
              <w:top w:val="single" w:sz="4" w:space="0" w:color="auto"/>
              <w:left w:val="single" w:sz="4" w:space="0" w:color="auto"/>
              <w:bottom w:val="single" w:sz="4" w:space="0" w:color="auto"/>
              <w:right w:val="single" w:sz="4" w:space="0" w:color="auto"/>
            </w:tcBorders>
            <w:hideMark/>
          </w:tcPr>
          <w:p w14:paraId="10346604" w14:textId="77777777" w:rsidR="00366CC1" w:rsidRDefault="00366CC1" w:rsidP="0061556B">
            <w:pPr>
              <w:suppressAutoHyphens/>
              <w:spacing w:before="120" w:after="120"/>
              <w:rPr>
                <w:rFonts w:eastAsia="Simsun (Founder Extended)"/>
                <w:b/>
                <w:bCs/>
                <w:kern w:val="2"/>
                <w:sz w:val="20"/>
                <w:szCs w:val="20"/>
                <w:lang w:eastAsia="zh-CN"/>
              </w:rPr>
            </w:pPr>
            <w:r>
              <w:rPr>
                <w:rFonts w:eastAsia="Simsun (Founder Extended)"/>
                <w:bCs/>
                <w:kern w:val="2"/>
                <w:sz w:val="20"/>
                <w:szCs w:val="20"/>
                <w:lang w:val="x-none" w:eastAsia="zh-CN"/>
              </w:rPr>
              <w:t xml:space="preserve">Naziv </w:t>
            </w:r>
            <w:r>
              <w:rPr>
                <w:rFonts w:eastAsia="Simsun (Founder Extended)"/>
                <w:bCs/>
                <w:kern w:val="2"/>
                <w:sz w:val="20"/>
                <w:szCs w:val="20"/>
                <w:lang w:eastAsia="zh-CN"/>
              </w:rPr>
              <w:t>akta</w:t>
            </w:r>
          </w:p>
        </w:tc>
        <w:tc>
          <w:tcPr>
            <w:tcW w:w="6167" w:type="dxa"/>
            <w:gridSpan w:val="2"/>
            <w:tcBorders>
              <w:top w:val="single" w:sz="4" w:space="0" w:color="auto"/>
              <w:left w:val="single" w:sz="4" w:space="0" w:color="auto"/>
              <w:bottom w:val="single" w:sz="4" w:space="0" w:color="auto"/>
              <w:right w:val="single" w:sz="4" w:space="0" w:color="auto"/>
            </w:tcBorders>
          </w:tcPr>
          <w:p w14:paraId="453A5CF4" w14:textId="2347EE08" w:rsidR="00366CC1" w:rsidRDefault="00366CC1" w:rsidP="0061556B">
            <w:pPr>
              <w:jc w:val="both"/>
              <w:rPr>
                <w:b/>
              </w:rPr>
            </w:pPr>
            <w:r>
              <w:rPr>
                <w:bCs/>
                <w:kern w:val="2"/>
                <w:sz w:val="20"/>
                <w:szCs w:val="20"/>
                <w:lang w:val="x-none" w:eastAsia="zh-CN"/>
              </w:rPr>
              <w:t xml:space="preserve">Nacrt prijedloga </w:t>
            </w:r>
            <w:r w:rsidR="00685AB4" w:rsidRPr="00685AB4">
              <w:rPr>
                <w:b/>
                <w:bCs/>
                <w:kern w:val="2"/>
                <w:lang w:val="x-none"/>
              </w:rPr>
              <w:t xml:space="preserve">Odluke o grobljima  </w:t>
            </w:r>
            <w:r>
              <w:rPr>
                <w:b/>
                <w:lang w:val="x-none"/>
              </w:rPr>
              <w:t xml:space="preserve"> </w:t>
            </w:r>
          </w:p>
          <w:p w14:paraId="6B0CCAA4" w14:textId="77777777" w:rsidR="00366CC1" w:rsidRDefault="00366CC1" w:rsidP="0061556B">
            <w:pPr>
              <w:suppressAutoHyphens/>
              <w:spacing w:before="120" w:after="120"/>
              <w:rPr>
                <w:rFonts w:eastAsia="Simsun (Founder Extended)"/>
                <w:bCs/>
                <w:kern w:val="2"/>
                <w:sz w:val="20"/>
                <w:szCs w:val="20"/>
                <w:lang w:val="x-none" w:eastAsia="zh-CN"/>
              </w:rPr>
            </w:pPr>
          </w:p>
        </w:tc>
      </w:tr>
      <w:tr w:rsidR="00366CC1" w14:paraId="2DB5F9D1" w14:textId="77777777" w:rsidTr="0061556B">
        <w:tc>
          <w:tcPr>
            <w:tcW w:w="2895" w:type="dxa"/>
            <w:tcBorders>
              <w:top w:val="single" w:sz="4" w:space="0" w:color="auto"/>
              <w:left w:val="single" w:sz="4" w:space="0" w:color="auto"/>
              <w:bottom w:val="single" w:sz="4" w:space="0" w:color="auto"/>
              <w:right w:val="single" w:sz="4" w:space="0" w:color="auto"/>
            </w:tcBorders>
            <w:hideMark/>
          </w:tcPr>
          <w:p w14:paraId="3A9167B9" w14:textId="2529552E" w:rsidR="00366CC1" w:rsidRDefault="00366CC1" w:rsidP="0061556B">
            <w:pPr>
              <w:suppressAutoHyphens/>
              <w:spacing w:before="120" w:after="120"/>
              <w:rPr>
                <w:rFonts w:eastAsia="Simsun (Founder Extended)"/>
                <w:b/>
                <w:bCs/>
                <w:kern w:val="2"/>
                <w:sz w:val="20"/>
                <w:szCs w:val="20"/>
                <w:lang w:eastAsia="zh-CN"/>
              </w:rPr>
            </w:pPr>
            <w:r>
              <w:rPr>
                <w:rFonts w:eastAsia="Simsun (Founder Extended)"/>
                <w:bCs/>
                <w:kern w:val="2"/>
                <w:sz w:val="20"/>
                <w:szCs w:val="20"/>
                <w:lang w:val="x-none" w:eastAsia="zh-CN"/>
              </w:rPr>
              <w:t xml:space="preserve">Naziv tijela nadležnog za izradu nacrta </w:t>
            </w:r>
            <w:r w:rsidR="00AF2F30">
              <w:rPr>
                <w:rFonts w:eastAsia="Simsun (Founder Extended)"/>
                <w:bCs/>
                <w:kern w:val="2"/>
                <w:sz w:val="20"/>
                <w:szCs w:val="20"/>
                <w:lang w:val="x-none" w:eastAsia="zh-CN"/>
              </w:rPr>
              <w:t>akta</w:t>
            </w:r>
          </w:p>
        </w:tc>
        <w:tc>
          <w:tcPr>
            <w:tcW w:w="6167" w:type="dxa"/>
            <w:gridSpan w:val="2"/>
            <w:tcBorders>
              <w:top w:val="single" w:sz="4" w:space="0" w:color="auto"/>
              <w:left w:val="single" w:sz="4" w:space="0" w:color="auto"/>
              <w:bottom w:val="single" w:sz="4" w:space="0" w:color="auto"/>
              <w:right w:val="single" w:sz="4" w:space="0" w:color="auto"/>
            </w:tcBorders>
            <w:hideMark/>
          </w:tcPr>
          <w:p w14:paraId="774503F6" w14:textId="00098DF7" w:rsidR="00366CC1" w:rsidRDefault="00685AB4" w:rsidP="0061556B">
            <w:pPr>
              <w:suppressAutoHyphens/>
              <w:spacing w:before="120" w:after="120"/>
              <w:rPr>
                <w:rFonts w:eastAsia="Simsun (Founder Extended)"/>
                <w:bCs/>
                <w:kern w:val="2"/>
                <w:sz w:val="20"/>
                <w:szCs w:val="20"/>
                <w:lang w:val="x-none" w:eastAsia="zh-CN"/>
              </w:rPr>
            </w:pPr>
            <w:r w:rsidRPr="00685AB4">
              <w:rPr>
                <w:rFonts w:eastAsia="Simsun (Founder Extended)"/>
                <w:bCs/>
                <w:kern w:val="2"/>
                <w:sz w:val="20"/>
                <w:szCs w:val="20"/>
                <w:lang w:eastAsia="zh-CN"/>
              </w:rPr>
              <w:t>Upravni odjel za prostorno planiranje, zaštitu okoliša, komunalno gospodarstvo i izgradnju</w:t>
            </w:r>
          </w:p>
        </w:tc>
      </w:tr>
      <w:tr w:rsidR="00366CC1" w14:paraId="23476A8A" w14:textId="77777777" w:rsidTr="0061556B">
        <w:tc>
          <w:tcPr>
            <w:tcW w:w="2895" w:type="dxa"/>
            <w:tcBorders>
              <w:top w:val="single" w:sz="4" w:space="0" w:color="auto"/>
              <w:left w:val="single" w:sz="4" w:space="0" w:color="auto"/>
              <w:bottom w:val="single" w:sz="4" w:space="0" w:color="auto"/>
              <w:right w:val="single" w:sz="4" w:space="0" w:color="auto"/>
            </w:tcBorders>
            <w:hideMark/>
          </w:tcPr>
          <w:p w14:paraId="393D8DBC" w14:textId="77777777" w:rsidR="00366CC1" w:rsidRDefault="00366CC1" w:rsidP="0061556B">
            <w:pPr>
              <w:suppressAutoHyphens/>
              <w:spacing w:before="120" w:after="120"/>
              <w:rPr>
                <w:rFonts w:eastAsia="Simsun (Founder Extended)"/>
                <w:b/>
                <w:bCs/>
                <w:kern w:val="2"/>
                <w:sz w:val="20"/>
                <w:szCs w:val="20"/>
                <w:lang w:val="x-none" w:eastAsia="zh-CN"/>
              </w:rPr>
            </w:pPr>
            <w:r>
              <w:rPr>
                <w:rFonts w:eastAsia="Simsun (Founder Extended)"/>
                <w:bCs/>
                <w:kern w:val="2"/>
                <w:sz w:val="20"/>
                <w:szCs w:val="20"/>
                <w:lang w:val="x-none" w:eastAsia="zh-CN"/>
              </w:rPr>
              <w:t xml:space="preserve">Razdoblje savjetovanja </w:t>
            </w:r>
            <w:r>
              <w:rPr>
                <w:rFonts w:eastAsia="Simsun (Founder Extended)"/>
                <w:bCs/>
                <w:i/>
                <w:kern w:val="2"/>
                <w:sz w:val="20"/>
                <w:szCs w:val="20"/>
                <w:lang w:val="x-none" w:eastAsia="zh-CN"/>
              </w:rPr>
              <w:t>(početak i završetak)</w:t>
            </w:r>
          </w:p>
        </w:tc>
        <w:tc>
          <w:tcPr>
            <w:tcW w:w="6167" w:type="dxa"/>
            <w:gridSpan w:val="2"/>
            <w:tcBorders>
              <w:top w:val="single" w:sz="4" w:space="0" w:color="auto"/>
              <w:left w:val="single" w:sz="4" w:space="0" w:color="auto"/>
              <w:bottom w:val="single" w:sz="4" w:space="0" w:color="auto"/>
              <w:right w:val="single" w:sz="4" w:space="0" w:color="auto"/>
            </w:tcBorders>
            <w:hideMark/>
          </w:tcPr>
          <w:p w14:paraId="097331BA" w14:textId="3CF452DC" w:rsidR="00366CC1" w:rsidRDefault="00AF2F30" w:rsidP="0061556B">
            <w:pPr>
              <w:suppressAutoHyphens/>
              <w:spacing w:before="120" w:after="120"/>
              <w:jc w:val="center"/>
              <w:rPr>
                <w:rFonts w:eastAsia="Simsun (Founder Extended)"/>
                <w:bCs/>
                <w:kern w:val="2"/>
                <w:sz w:val="20"/>
                <w:szCs w:val="20"/>
                <w:lang w:val="x-none" w:eastAsia="zh-CN"/>
              </w:rPr>
            </w:pPr>
            <w:r>
              <w:rPr>
                <w:rFonts w:eastAsia="Simsun (Founder Extended)"/>
                <w:bCs/>
                <w:kern w:val="2"/>
                <w:sz w:val="20"/>
                <w:szCs w:val="20"/>
                <w:lang w:eastAsia="zh-CN"/>
              </w:rPr>
              <w:t>1</w:t>
            </w:r>
            <w:r w:rsidR="00366CC1">
              <w:rPr>
                <w:rFonts w:eastAsia="Simsun (Founder Extended)"/>
                <w:bCs/>
                <w:kern w:val="2"/>
                <w:sz w:val="20"/>
                <w:szCs w:val="20"/>
                <w:lang w:eastAsia="zh-CN"/>
              </w:rPr>
              <w:t>5</w:t>
            </w:r>
            <w:r w:rsidR="00366CC1">
              <w:rPr>
                <w:rFonts w:eastAsia="Simsun (Founder Extended)"/>
                <w:bCs/>
                <w:kern w:val="2"/>
                <w:sz w:val="20"/>
                <w:szCs w:val="20"/>
                <w:lang w:val="x-none" w:eastAsia="zh-CN"/>
              </w:rPr>
              <w:t>.</w:t>
            </w:r>
            <w:r>
              <w:rPr>
                <w:rFonts w:eastAsia="Simsun (Founder Extended)"/>
                <w:bCs/>
                <w:kern w:val="2"/>
                <w:sz w:val="20"/>
                <w:szCs w:val="20"/>
                <w:lang w:val="x-none" w:eastAsia="zh-CN"/>
              </w:rPr>
              <w:t>06</w:t>
            </w:r>
            <w:r w:rsidR="00366CC1">
              <w:rPr>
                <w:rFonts w:eastAsia="Simsun (Founder Extended)"/>
                <w:bCs/>
                <w:kern w:val="2"/>
                <w:sz w:val="20"/>
                <w:szCs w:val="20"/>
                <w:lang w:val="x-none" w:eastAsia="zh-CN"/>
              </w:rPr>
              <w:t>.-</w:t>
            </w:r>
            <w:r>
              <w:rPr>
                <w:rFonts w:eastAsia="Simsun (Founder Extended)"/>
                <w:bCs/>
                <w:kern w:val="2"/>
                <w:sz w:val="20"/>
                <w:szCs w:val="20"/>
                <w:lang w:val="x-none" w:eastAsia="zh-CN"/>
              </w:rPr>
              <w:t>1</w:t>
            </w:r>
            <w:r w:rsidR="00366CC1">
              <w:rPr>
                <w:rFonts w:eastAsia="Simsun (Founder Extended)"/>
                <w:bCs/>
                <w:kern w:val="2"/>
                <w:sz w:val="20"/>
                <w:szCs w:val="20"/>
                <w:lang w:eastAsia="zh-CN"/>
              </w:rPr>
              <w:t>4.</w:t>
            </w:r>
            <w:r>
              <w:rPr>
                <w:rFonts w:eastAsia="Simsun (Founder Extended)"/>
                <w:bCs/>
                <w:kern w:val="2"/>
                <w:sz w:val="20"/>
                <w:szCs w:val="20"/>
                <w:lang w:eastAsia="zh-CN"/>
              </w:rPr>
              <w:t>07</w:t>
            </w:r>
            <w:r w:rsidR="00366CC1">
              <w:rPr>
                <w:rFonts w:eastAsia="Simsun (Founder Extended)"/>
                <w:bCs/>
                <w:kern w:val="2"/>
                <w:sz w:val="20"/>
                <w:szCs w:val="20"/>
                <w:lang w:val="x-none" w:eastAsia="zh-CN"/>
              </w:rPr>
              <w:t>. 202</w:t>
            </w:r>
            <w:r>
              <w:rPr>
                <w:rFonts w:eastAsia="Simsun (Founder Extended)"/>
                <w:bCs/>
                <w:kern w:val="2"/>
                <w:sz w:val="20"/>
                <w:szCs w:val="20"/>
                <w:lang w:val="x-none" w:eastAsia="zh-CN"/>
              </w:rPr>
              <w:t>6</w:t>
            </w:r>
            <w:r w:rsidR="00366CC1">
              <w:rPr>
                <w:rFonts w:eastAsia="Simsun (Founder Extended)"/>
                <w:bCs/>
                <w:kern w:val="2"/>
                <w:sz w:val="20"/>
                <w:szCs w:val="20"/>
                <w:lang w:val="x-none" w:eastAsia="zh-CN"/>
              </w:rPr>
              <w:t>.</w:t>
            </w:r>
          </w:p>
        </w:tc>
      </w:tr>
      <w:tr w:rsidR="00366CC1" w14:paraId="513B5839" w14:textId="77777777" w:rsidTr="0061556B">
        <w:tc>
          <w:tcPr>
            <w:tcW w:w="2895" w:type="dxa"/>
            <w:tcBorders>
              <w:top w:val="single" w:sz="4" w:space="0" w:color="auto"/>
              <w:left w:val="single" w:sz="4" w:space="0" w:color="auto"/>
              <w:bottom w:val="single" w:sz="4" w:space="0" w:color="auto"/>
              <w:right w:val="single" w:sz="4" w:space="0" w:color="auto"/>
            </w:tcBorders>
            <w:hideMark/>
          </w:tcPr>
          <w:p w14:paraId="05CEEBEE" w14:textId="57BC9C74" w:rsidR="00366CC1" w:rsidRDefault="00366CC1" w:rsidP="0061556B">
            <w:pPr>
              <w:suppressAutoHyphens/>
              <w:spacing w:before="120" w:after="120"/>
              <w:rPr>
                <w:rFonts w:eastAsia="Simsun (Founder Extended)"/>
                <w:b/>
                <w:bCs/>
                <w:kern w:val="2"/>
                <w:sz w:val="20"/>
                <w:szCs w:val="20"/>
                <w:lang w:eastAsia="zh-CN"/>
              </w:rPr>
            </w:pPr>
            <w:r>
              <w:rPr>
                <w:rFonts w:eastAsia="Simsun (Founder Extended)"/>
                <w:bCs/>
                <w:kern w:val="2"/>
                <w:sz w:val="20"/>
                <w:szCs w:val="20"/>
                <w:lang w:val="x-none" w:eastAsia="zh-CN"/>
              </w:rPr>
              <w:t>Ime/naziv sudionika/</w:t>
            </w:r>
            <w:proofErr w:type="spellStart"/>
            <w:r>
              <w:rPr>
                <w:rFonts w:eastAsia="Simsun (Founder Extended)"/>
                <w:bCs/>
                <w:kern w:val="2"/>
                <w:sz w:val="20"/>
                <w:szCs w:val="20"/>
                <w:lang w:val="x-none" w:eastAsia="zh-CN"/>
              </w:rPr>
              <w:t>ce</w:t>
            </w:r>
            <w:proofErr w:type="spellEnd"/>
            <w:r>
              <w:rPr>
                <w:rFonts w:eastAsia="Simsun (Founder Extended)"/>
                <w:bCs/>
                <w:kern w:val="2"/>
                <w:sz w:val="20"/>
                <w:szCs w:val="20"/>
                <w:lang w:val="x-none" w:eastAsia="zh-CN"/>
              </w:rPr>
              <w:t xml:space="preserve"> savjetovanja (pojedinac, udruga, ustanova i sl.) koji/a daje svoje mišljenje i primjedbe na nacrt </w:t>
            </w:r>
            <w:r w:rsidR="00E3004B">
              <w:rPr>
                <w:rFonts w:eastAsia="Simsun (Founder Extended)"/>
                <w:bCs/>
                <w:kern w:val="2"/>
                <w:sz w:val="20"/>
                <w:szCs w:val="20"/>
                <w:lang w:val="x-none" w:eastAsia="zh-CN"/>
              </w:rPr>
              <w:t>Odluke</w:t>
            </w:r>
          </w:p>
        </w:tc>
        <w:tc>
          <w:tcPr>
            <w:tcW w:w="6167" w:type="dxa"/>
            <w:gridSpan w:val="2"/>
            <w:tcBorders>
              <w:top w:val="single" w:sz="4" w:space="0" w:color="auto"/>
              <w:left w:val="single" w:sz="4" w:space="0" w:color="auto"/>
              <w:bottom w:val="single" w:sz="4" w:space="0" w:color="auto"/>
              <w:right w:val="single" w:sz="4" w:space="0" w:color="auto"/>
            </w:tcBorders>
          </w:tcPr>
          <w:p w14:paraId="6E3DBAFC" w14:textId="77777777" w:rsidR="00366CC1" w:rsidRDefault="00366CC1" w:rsidP="0061556B">
            <w:pPr>
              <w:suppressAutoHyphens/>
              <w:spacing w:before="120" w:after="120"/>
              <w:rPr>
                <w:rFonts w:eastAsia="Simsun (Founder Extended)"/>
                <w:b/>
                <w:bCs/>
                <w:i/>
                <w:kern w:val="2"/>
                <w:sz w:val="20"/>
                <w:szCs w:val="20"/>
                <w:lang w:val="x-none" w:eastAsia="zh-CN"/>
              </w:rPr>
            </w:pPr>
          </w:p>
        </w:tc>
      </w:tr>
      <w:tr w:rsidR="00366CC1" w14:paraId="616A3F31" w14:textId="77777777" w:rsidTr="0061556B">
        <w:trPr>
          <w:trHeight w:val="1141"/>
        </w:trPr>
        <w:tc>
          <w:tcPr>
            <w:tcW w:w="2895" w:type="dxa"/>
            <w:tcBorders>
              <w:top w:val="single" w:sz="4" w:space="0" w:color="auto"/>
              <w:left w:val="single" w:sz="4" w:space="0" w:color="auto"/>
              <w:bottom w:val="single" w:sz="4" w:space="0" w:color="auto"/>
              <w:right w:val="single" w:sz="4" w:space="0" w:color="auto"/>
            </w:tcBorders>
            <w:hideMark/>
          </w:tcPr>
          <w:p w14:paraId="6CB45427" w14:textId="77777777" w:rsidR="00366CC1" w:rsidRDefault="00366CC1" w:rsidP="0061556B">
            <w:pPr>
              <w:suppressAutoHyphens/>
              <w:spacing w:before="120" w:after="120"/>
              <w:rPr>
                <w:rFonts w:eastAsia="Simsun (Founder Extended)"/>
                <w:b/>
                <w:bCs/>
                <w:kern w:val="2"/>
                <w:sz w:val="20"/>
                <w:szCs w:val="20"/>
                <w:lang w:val="x-none" w:eastAsia="zh-CN"/>
              </w:rPr>
            </w:pPr>
            <w:r>
              <w:rPr>
                <w:rFonts w:eastAsia="Simsun (Founder Extended)"/>
                <w:bCs/>
                <w:kern w:val="2"/>
                <w:sz w:val="20"/>
                <w:szCs w:val="20"/>
                <w:lang w:val="x-none" w:eastAsia="zh-CN"/>
              </w:rPr>
              <w:t>Tematsko područje i brojnost korisnika koje predstavljate, odnosno interes koji zastupate</w:t>
            </w:r>
          </w:p>
        </w:tc>
        <w:tc>
          <w:tcPr>
            <w:tcW w:w="6167" w:type="dxa"/>
            <w:gridSpan w:val="2"/>
            <w:tcBorders>
              <w:top w:val="single" w:sz="4" w:space="0" w:color="auto"/>
              <w:left w:val="single" w:sz="4" w:space="0" w:color="auto"/>
              <w:bottom w:val="single" w:sz="4" w:space="0" w:color="auto"/>
              <w:right w:val="single" w:sz="4" w:space="0" w:color="auto"/>
            </w:tcBorders>
          </w:tcPr>
          <w:p w14:paraId="5D0D4704" w14:textId="77777777" w:rsidR="00366CC1" w:rsidRDefault="00366CC1" w:rsidP="0061556B">
            <w:pPr>
              <w:suppressAutoHyphens/>
              <w:spacing w:before="120" w:after="120"/>
              <w:rPr>
                <w:rFonts w:eastAsia="Simsun (Founder Extended)"/>
                <w:b/>
                <w:bCs/>
                <w:i/>
                <w:kern w:val="2"/>
                <w:sz w:val="20"/>
                <w:szCs w:val="20"/>
                <w:lang w:val="x-none" w:eastAsia="zh-CN"/>
              </w:rPr>
            </w:pPr>
          </w:p>
        </w:tc>
      </w:tr>
      <w:tr w:rsidR="00366CC1" w14:paraId="593BD750" w14:textId="77777777" w:rsidTr="0061556B">
        <w:trPr>
          <w:trHeight w:val="1599"/>
        </w:trPr>
        <w:tc>
          <w:tcPr>
            <w:tcW w:w="2895" w:type="dxa"/>
            <w:tcBorders>
              <w:top w:val="single" w:sz="4" w:space="0" w:color="auto"/>
              <w:left w:val="single" w:sz="4" w:space="0" w:color="auto"/>
              <w:bottom w:val="single" w:sz="4" w:space="0" w:color="auto"/>
              <w:right w:val="single" w:sz="4" w:space="0" w:color="auto"/>
            </w:tcBorders>
            <w:vAlign w:val="center"/>
            <w:hideMark/>
          </w:tcPr>
          <w:p w14:paraId="4407135E" w14:textId="3F77FBC3" w:rsidR="00366CC1" w:rsidRDefault="00366CC1" w:rsidP="0061556B">
            <w:pPr>
              <w:suppressAutoHyphens/>
              <w:spacing w:before="120" w:after="120"/>
              <w:rPr>
                <w:rFonts w:eastAsia="Simsun (Founder Extended)"/>
                <w:b/>
                <w:bCs/>
                <w:kern w:val="2"/>
                <w:sz w:val="20"/>
                <w:szCs w:val="20"/>
                <w:lang w:val="x-none" w:eastAsia="zh-CN"/>
              </w:rPr>
            </w:pPr>
            <w:r>
              <w:rPr>
                <w:rFonts w:eastAsia="Simsun (Founder Extended)"/>
                <w:bCs/>
                <w:kern w:val="2"/>
                <w:sz w:val="20"/>
                <w:szCs w:val="20"/>
                <w:lang w:val="x-none" w:eastAsia="zh-CN"/>
              </w:rPr>
              <w:t xml:space="preserve">Primjedbe, komentari i prijedlozi na predloženi nacrt </w:t>
            </w:r>
            <w:r w:rsidR="00E3004B">
              <w:rPr>
                <w:rFonts w:eastAsia="Simsun (Founder Extended)"/>
                <w:bCs/>
                <w:kern w:val="2"/>
                <w:sz w:val="20"/>
                <w:szCs w:val="20"/>
                <w:lang w:val="x-none" w:eastAsia="zh-CN"/>
              </w:rPr>
              <w:t>Odluke</w:t>
            </w:r>
          </w:p>
          <w:p w14:paraId="5E7ECB72" w14:textId="011DE4F9" w:rsidR="00366CC1" w:rsidRDefault="00366CC1" w:rsidP="0061556B">
            <w:pPr>
              <w:suppressAutoHyphens/>
              <w:spacing w:before="120" w:after="120"/>
              <w:rPr>
                <w:rFonts w:eastAsia="Simsun (Founder Extended)"/>
                <w:bCs/>
                <w:kern w:val="2"/>
                <w:sz w:val="20"/>
                <w:szCs w:val="20"/>
                <w:lang w:val="x-none" w:eastAsia="zh-CN"/>
              </w:rPr>
            </w:pPr>
            <w:r>
              <w:rPr>
                <w:rFonts w:eastAsia="Simsun (Founder Extended)"/>
                <w:bCs/>
                <w:kern w:val="2"/>
                <w:sz w:val="20"/>
                <w:szCs w:val="20"/>
                <w:lang w:eastAsia="zh-CN"/>
              </w:rPr>
              <w:t>ili nje</w:t>
            </w:r>
            <w:r w:rsidR="00E3004B">
              <w:rPr>
                <w:rFonts w:eastAsia="Simsun (Founder Extended)"/>
                <w:bCs/>
                <w:kern w:val="2"/>
                <w:sz w:val="20"/>
                <w:szCs w:val="20"/>
                <w:lang w:eastAsia="zh-CN"/>
              </w:rPr>
              <w:t>zine</w:t>
            </w:r>
            <w:r>
              <w:rPr>
                <w:rFonts w:eastAsia="Simsun (Founder Extended)"/>
                <w:bCs/>
                <w:kern w:val="2"/>
                <w:sz w:val="20"/>
                <w:szCs w:val="20"/>
                <w:lang w:eastAsia="zh-CN"/>
              </w:rPr>
              <w:t xml:space="preserve"> pojedine dijelove </w:t>
            </w:r>
            <w:r>
              <w:rPr>
                <w:rFonts w:eastAsia="Simsun (Founder Extended)"/>
                <w:bCs/>
                <w:kern w:val="2"/>
                <w:sz w:val="20"/>
                <w:szCs w:val="20"/>
                <w:lang w:val="x-none" w:eastAsia="zh-CN"/>
              </w:rPr>
              <w:t xml:space="preserve"> </w:t>
            </w:r>
          </w:p>
          <w:p w14:paraId="414FCD80" w14:textId="77777777" w:rsidR="00366CC1" w:rsidRDefault="00366CC1" w:rsidP="0061556B">
            <w:pPr>
              <w:suppressAutoHyphens/>
              <w:spacing w:before="120" w:after="120"/>
              <w:rPr>
                <w:rFonts w:eastAsia="Simsun (Founder Extended)"/>
                <w:b/>
                <w:bCs/>
                <w:kern w:val="2"/>
                <w:sz w:val="20"/>
                <w:szCs w:val="20"/>
                <w:lang w:eastAsia="zh-CN"/>
              </w:rPr>
            </w:pPr>
            <w:r>
              <w:rPr>
                <w:rFonts w:eastAsia="Simsun (Founder Extended)"/>
                <w:b/>
                <w:bCs/>
                <w:kern w:val="2"/>
                <w:sz w:val="20"/>
                <w:szCs w:val="20"/>
                <w:lang w:eastAsia="zh-CN"/>
              </w:rPr>
              <w:t>Ako prostor nije dovoljan  primjedbe, komentari i prijedlozi mogu se dati u nastavku ovog  obrasca</w:t>
            </w:r>
          </w:p>
        </w:tc>
        <w:tc>
          <w:tcPr>
            <w:tcW w:w="6167" w:type="dxa"/>
            <w:gridSpan w:val="2"/>
            <w:tcBorders>
              <w:top w:val="single" w:sz="4" w:space="0" w:color="auto"/>
              <w:left w:val="single" w:sz="4" w:space="0" w:color="auto"/>
              <w:bottom w:val="single" w:sz="4" w:space="0" w:color="auto"/>
              <w:right w:val="single" w:sz="4" w:space="0" w:color="auto"/>
            </w:tcBorders>
          </w:tcPr>
          <w:p w14:paraId="2D8B6F5C" w14:textId="77777777" w:rsidR="00366CC1" w:rsidRDefault="00366CC1" w:rsidP="0061556B">
            <w:pPr>
              <w:suppressAutoHyphens/>
              <w:spacing w:before="120" w:after="120"/>
              <w:rPr>
                <w:rFonts w:eastAsia="Simsun (Founder Extended)"/>
                <w:b/>
                <w:bCs/>
                <w:kern w:val="2"/>
                <w:sz w:val="20"/>
                <w:szCs w:val="20"/>
                <w:lang w:val="x-none" w:eastAsia="zh-CN"/>
              </w:rPr>
            </w:pPr>
          </w:p>
        </w:tc>
      </w:tr>
      <w:tr w:rsidR="00366CC1" w14:paraId="37D8FF2B" w14:textId="77777777" w:rsidTr="0061556B">
        <w:trPr>
          <w:trHeight w:val="1115"/>
        </w:trPr>
        <w:tc>
          <w:tcPr>
            <w:tcW w:w="2895" w:type="dxa"/>
            <w:tcBorders>
              <w:top w:val="single" w:sz="4" w:space="0" w:color="auto"/>
              <w:left w:val="single" w:sz="4" w:space="0" w:color="auto"/>
              <w:bottom w:val="single" w:sz="4" w:space="0" w:color="auto"/>
              <w:right w:val="single" w:sz="4" w:space="0" w:color="auto"/>
            </w:tcBorders>
            <w:hideMark/>
          </w:tcPr>
          <w:p w14:paraId="67C00F6C" w14:textId="77777777" w:rsidR="00366CC1" w:rsidRDefault="00366CC1" w:rsidP="0061556B">
            <w:pPr>
              <w:suppressAutoHyphens/>
              <w:spacing w:before="120" w:after="120"/>
              <w:rPr>
                <w:rFonts w:eastAsia="Simsun (Founder Extended)"/>
                <w:b/>
                <w:bCs/>
                <w:kern w:val="2"/>
                <w:sz w:val="20"/>
                <w:szCs w:val="20"/>
                <w:lang w:val="x-none" w:eastAsia="zh-CN"/>
              </w:rPr>
            </w:pPr>
            <w:r>
              <w:rPr>
                <w:rFonts w:eastAsia="Simsun (Founder Extended)"/>
                <w:bCs/>
                <w:kern w:val="2"/>
                <w:sz w:val="20"/>
                <w:szCs w:val="20"/>
                <w:lang w:val="x-none" w:eastAsia="zh-CN"/>
              </w:rPr>
              <w:t>Ime i prezime osobe/a koja je sastavljala primjedbe i komentare ili osobe ovlaštene za zastupanje udruge, ustanove i sl.</w:t>
            </w:r>
          </w:p>
        </w:tc>
        <w:tc>
          <w:tcPr>
            <w:tcW w:w="6167" w:type="dxa"/>
            <w:gridSpan w:val="2"/>
            <w:tcBorders>
              <w:top w:val="single" w:sz="4" w:space="0" w:color="auto"/>
              <w:left w:val="single" w:sz="4" w:space="0" w:color="auto"/>
              <w:bottom w:val="single" w:sz="4" w:space="0" w:color="auto"/>
              <w:right w:val="single" w:sz="4" w:space="0" w:color="auto"/>
            </w:tcBorders>
          </w:tcPr>
          <w:p w14:paraId="4E1C89A3" w14:textId="77777777" w:rsidR="00366CC1" w:rsidRDefault="00366CC1" w:rsidP="0061556B">
            <w:pPr>
              <w:suppressAutoHyphens/>
              <w:spacing w:before="120" w:after="120"/>
              <w:rPr>
                <w:rFonts w:eastAsia="Simsun (Founder Extended)"/>
                <w:b/>
                <w:bCs/>
                <w:kern w:val="2"/>
                <w:sz w:val="20"/>
                <w:szCs w:val="20"/>
                <w:lang w:val="x-none" w:eastAsia="zh-CN"/>
              </w:rPr>
            </w:pPr>
          </w:p>
        </w:tc>
      </w:tr>
      <w:tr w:rsidR="00366CC1" w14:paraId="711014A8" w14:textId="77777777" w:rsidTr="0061556B">
        <w:trPr>
          <w:trHeight w:val="480"/>
        </w:trPr>
        <w:tc>
          <w:tcPr>
            <w:tcW w:w="2895" w:type="dxa"/>
            <w:tcBorders>
              <w:top w:val="single" w:sz="4" w:space="0" w:color="auto"/>
              <w:left w:val="single" w:sz="4" w:space="0" w:color="auto"/>
              <w:bottom w:val="single" w:sz="4" w:space="0" w:color="auto"/>
              <w:right w:val="single" w:sz="4" w:space="0" w:color="auto"/>
            </w:tcBorders>
            <w:hideMark/>
          </w:tcPr>
          <w:p w14:paraId="1AC1DD01" w14:textId="77777777" w:rsidR="00366CC1" w:rsidRDefault="00366CC1" w:rsidP="0061556B">
            <w:pPr>
              <w:suppressAutoHyphens/>
              <w:spacing w:before="120" w:after="120"/>
              <w:rPr>
                <w:rFonts w:eastAsia="Simsun (Founder Extended)"/>
                <w:b/>
                <w:bCs/>
                <w:kern w:val="2"/>
                <w:sz w:val="20"/>
                <w:szCs w:val="20"/>
                <w:lang w:val="x-none" w:eastAsia="zh-CN"/>
              </w:rPr>
            </w:pPr>
            <w:r>
              <w:rPr>
                <w:rFonts w:eastAsia="Simsun (Founder Extended)"/>
                <w:bCs/>
                <w:kern w:val="2"/>
                <w:sz w:val="20"/>
                <w:szCs w:val="20"/>
                <w:lang w:val="x-none" w:eastAsia="zh-CN"/>
              </w:rPr>
              <w:t>Kontakti</w:t>
            </w:r>
          </w:p>
        </w:tc>
        <w:tc>
          <w:tcPr>
            <w:tcW w:w="6167" w:type="dxa"/>
            <w:gridSpan w:val="2"/>
            <w:tcBorders>
              <w:top w:val="single" w:sz="4" w:space="0" w:color="auto"/>
              <w:left w:val="single" w:sz="4" w:space="0" w:color="auto"/>
              <w:bottom w:val="single" w:sz="4" w:space="0" w:color="auto"/>
              <w:right w:val="single" w:sz="4" w:space="0" w:color="auto"/>
            </w:tcBorders>
            <w:hideMark/>
          </w:tcPr>
          <w:p w14:paraId="1A4834AD" w14:textId="77777777" w:rsidR="00366CC1" w:rsidRDefault="00366CC1" w:rsidP="0061556B">
            <w:pPr>
              <w:suppressAutoHyphens/>
              <w:spacing w:before="120" w:after="120"/>
              <w:rPr>
                <w:rFonts w:eastAsia="Simsun (Founder Extended)"/>
                <w:b/>
                <w:bCs/>
                <w:kern w:val="2"/>
                <w:sz w:val="20"/>
                <w:szCs w:val="20"/>
                <w:lang w:val="x-none" w:eastAsia="zh-CN"/>
              </w:rPr>
            </w:pPr>
            <w:r>
              <w:rPr>
                <w:rFonts w:eastAsia="Simsun (Founder Extended)"/>
                <w:bCs/>
                <w:kern w:val="2"/>
                <w:sz w:val="20"/>
                <w:szCs w:val="20"/>
                <w:lang w:val="x-none" w:eastAsia="zh-CN"/>
              </w:rPr>
              <w:t>E-mail:</w:t>
            </w:r>
          </w:p>
          <w:p w14:paraId="5F1984FF" w14:textId="77777777" w:rsidR="00366CC1" w:rsidRDefault="00366CC1" w:rsidP="0061556B">
            <w:pPr>
              <w:suppressAutoHyphens/>
              <w:spacing w:before="120" w:after="120"/>
              <w:rPr>
                <w:rFonts w:eastAsia="Simsun (Founder Extended)"/>
                <w:b/>
                <w:bCs/>
                <w:kern w:val="2"/>
                <w:sz w:val="20"/>
                <w:szCs w:val="20"/>
                <w:lang w:val="x-none" w:eastAsia="zh-CN"/>
              </w:rPr>
            </w:pPr>
            <w:r>
              <w:rPr>
                <w:rFonts w:eastAsia="Simsun (Founder Extended)"/>
                <w:bCs/>
                <w:kern w:val="2"/>
                <w:sz w:val="20"/>
                <w:szCs w:val="20"/>
                <w:lang w:val="x-none" w:eastAsia="zh-CN"/>
              </w:rPr>
              <w:t xml:space="preserve">Telefon: </w:t>
            </w:r>
          </w:p>
        </w:tc>
      </w:tr>
      <w:tr w:rsidR="00366CC1" w14:paraId="3FF40D86" w14:textId="77777777" w:rsidTr="0061556B">
        <w:tc>
          <w:tcPr>
            <w:tcW w:w="2895" w:type="dxa"/>
            <w:tcBorders>
              <w:top w:val="single" w:sz="4" w:space="0" w:color="auto"/>
              <w:left w:val="single" w:sz="4" w:space="0" w:color="auto"/>
              <w:bottom w:val="single" w:sz="4" w:space="0" w:color="auto"/>
              <w:right w:val="single" w:sz="4" w:space="0" w:color="auto"/>
            </w:tcBorders>
            <w:hideMark/>
          </w:tcPr>
          <w:p w14:paraId="10F57210" w14:textId="77777777" w:rsidR="00366CC1" w:rsidRDefault="00366CC1" w:rsidP="0061556B">
            <w:pPr>
              <w:suppressAutoHyphens/>
              <w:spacing w:before="120" w:after="120"/>
              <w:rPr>
                <w:rFonts w:eastAsia="Simsun (Founder Extended)"/>
                <w:b/>
                <w:bCs/>
                <w:kern w:val="2"/>
                <w:sz w:val="20"/>
                <w:szCs w:val="20"/>
                <w:lang w:val="x-none" w:eastAsia="zh-CN"/>
              </w:rPr>
            </w:pPr>
            <w:r>
              <w:rPr>
                <w:rFonts w:eastAsia="Simsun (Founder Extended)"/>
                <w:bCs/>
                <w:kern w:val="2"/>
                <w:sz w:val="20"/>
                <w:szCs w:val="20"/>
                <w:lang w:val="x-none" w:eastAsia="zh-CN"/>
              </w:rPr>
              <w:t>Datum dostavljanja obrasca</w:t>
            </w:r>
          </w:p>
        </w:tc>
        <w:tc>
          <w:tcPr>
            <w:tcW w:w="6167" w:type="dxa"/>
            <w:gridSpan w:val="2"/>
            <w:tcBorders>
              <w:top w:val="single" w:sz="4" w:space="0" w:color="auto"/>
              <w:left w:val="single" w:sz="4" w:space="0" w:color="auto"/>
              <w:bottom w:val="single" w:sz="4" w:space="0" w:color="auto"/>
              <w:right w:val="single" w:sz="4" w:space="0" w:color="auto"/>
            </w:tcBorders>
          </w:tcPr>
          <w:p w14:paraId="33257B32" w14:textId="77777777" w:rsidR="00366CC1" w:rsidRDefault="00366CC1" w:rsidP="0061556B">
            <w:pPr>
              <w:suppressAutoHyphens/>
              <w:spacing w:before="120" w:after="120"/>
              <w:rPr>
                <w:rFonts w:eastAsia="Simsun (Founder Extended)"/>
                <w:b/>
                <w:bCs/>
                <w:kern w:val="2"/>
                <w:sz w:val="20"/>
                <w:szCs w:val="20"/>
                <w:lang w:val="x-none" w:eastAsia="zh-CN"/>
              </w:rPr>
            </w:pPr>
          </w:p>
        </w:tc>
      </w:tr>
      <w:tr w:rsidR="00366CC1" w14:paraId="3EA89EB1" w14:textId="77777777" w:rsidTr="0061556B">
        <w:tc>
          <w:tcPr>
            <w:tcW w:w="2895" w:type="dxa"/>
            <w:tcBorders>
              <w:top w:val="single" w:sz="4" w:space="0" w:color="auto"/>
              <w:left w:val="single" w:sz="4" w:space="0" w:color="auto"/>
              <w:bottom w:val="single" w:sz="4" w:space="0" w:color="auto"/>
              <w:right w:val="single" w:sz="4" w:space="0" w:color="auto"/>
            </w:tcBorders>
            <w:hideMark/>
          </w:tcPr>
          <w:p w14:paraId="10B797C9" w14:textId="69CCDFCA" w:rsidR="00366CC1" w:rsidRDefault="00366CC1" w:rsidP="0061556B">
            <w:pPr>
              <w:suppressAutoHyphens/>
              <w:spacing w:before="120" w:after="120"/>
              <w:rPr>
                <w:rFonts w:eastAsia="Simsun (Founder Extended)"/>
                <w:b/>
                <w:bCs/>
                <w:kern w:val="2"/>
                <w:sz w:val="20"/>
                <w:szCs w:val="20"/>
                <w:lang w:val="x-none" w:eastAsia="zh-CN"/>
              </w:rPr>
            </w:pPr>
            <w:r>
              <w:rPr>
                <w:rFonts w:eastAsia="Simsun (Founder Extended)"/>
                <w:bCs/>
                <w:kern w:val="2"/>
                <w:sz w:val="20"/>
                <w:szCs w:val="20"/>
                <w:lang w:val="x-none" w:eastAsia="zh-CN"/>
              </w:rPr>
              <w:t>Jeste li suglasni da se ovaj obrazac, s imenom/nazivom sudionika/</w:t>
            </w:r>
            <w:proofErr w:type="spellStart"/>
            <w:r>
              <w:rPr>
                <w:rFonts w:eastAsia="Simsun (Founder Extended)"/>
                <w:bCs/>
                <w:kern w:val="2"/>
                <w:sz w:val="20"/>
                <w:szCs w:val="20"/>
                <w:lang w:val="x-none" w:eastAsia="zh-CN"/>
              </w:rPr>
              <w:t>ce</w:t>
            </w:r>
            <w:proofErr w:type="spellEnd"/>
            <w:r>
              <w:rPr>
                <w:rFonts w:eastAsia="Simsun (Founder Extended)"/>
                <w:bCs/>
                <w:kern w:val="2"/>
                <w:sz w:val="20"/>
                <w:szCs w:val="20"/>
                <w:lang w:val="x-none" w:eastAsia="zh-CN"/>
              </w:rPr>
              <w:t xml:space="preserve"> savjetovanja, objavi na web stranici </w:t>
            </w:r>
            <w:r w:rsidR="00685AB4">
              <w:rPr>
                <w:rFonts w:eastAsia="Simsun (Founder Extended)"/>
                <w:bCs/>
                <w:kern w:val="2"/>
                <w:sz w:val="20"/>
                <w:szCs w:val="20"/>
                <w:lang w:val="x-none" w:eastAsia="zh-CN"/>
              </w:rPr>
              <w:t>Općine Marčana</w:t>
            </w:r>
            <w:r>
              <w:rPr>
                <w:rFonts w:eastAsia="Simsun (Founder Extended)"/>
                <w:bCs/>
                <w:kern w:val="2"/>
                <w:sz w:val="20"/>
                <w:szCs w:val="20"/>
                <w:lang w:val="x-none" w:eastAsia="zh-CN"/>
              </w:rPr>
              <w:t>?</w:t>
            </w:r>
          </w:p>
        </w:tc>
        <w:tc>
          <w:tcPr>
            <w:tcW w:w="2934" w:type="dxa"/>
            <w:tcBorders>
              <w:top w:val="single" w:sz="4" w:space="0" w:color="auto"/>
              <w:left w:val="single" w:sz="4" w:space="0" w:color="auto"/>
              <w:bottom w:val="single" w:sz="4" w:space="0" w:color="auto"/>
              <w:right w:val="single" w:sz="4" w:space="0" w:color="auto"/>
            </w:tcBorders>
            <w:vAlign w:val="center"/>
            <w:hideMark/>
          </w:tcPr>
          <w:p w14:paraId="6E46C625" w14:textId="77777777" w:rsidR="00366CC1" w:rsidRDefault="00366CC1" w:rsidP="0061556B">
            <w:pPr>
              <w:suppressAutoHyphens/>
              <w:spacing w:before="120" w:after="120"/>
              <w:jc w:val="center"/>
              <w:rPr>
                <w:rFonts w:eastAsia="Simsun (Founder Extended)"/>
                <w:b/>
                <w:bCs/>
                <w:kern w:val="2"/>
                <w:sz w:val="20"/>
                <w:szCs w:val="20"/>
                <w:lang w:val="x-none" w:eastAsia="zh-CN"/>
              </w:rPr>
            </w:pPr>
            <w:r>
              <w:rPr>
                <w:rFonts w:eastAsia="Simsun (Founder Extended)"/>
                <w:bCs/>
                <w:kern w:val="2"/>
                <w:sz w:val="20"/>
                <w:szCs w:val="20"/>
                <w:lang w:val="x-none" w:eastAsia="zh-CN"/>
              </w:rPr>
              <w:t>DA</w:t>
            </w:r>
          </w:p>
        </w:tc>
        <w:tc>
          <w:tcPr>
            <w:tcW w:w="3233" w:type="dxa"/>
            <w:tcBorders>
              <w:top w:val="single" w:sz="4" w:space="0" w:color="auto"/>
              <w:left w:val="single" w:sz="4" w:space="0" w:color="auto"/>
              <w:bottom w:val="single" w:sz="4" w:space="0" w:color="auto"/>
              <w:right w:val="single" w:sz="4" w:space="0" w:color="auto"/>
            </w:tcBorders>
            <w:vAlign w:val="center"/>
            <w:hideMark/>
          </w:tcPr>
          <w:p w14:paraId="2C2C6843" w14:textId="77777777" w:rsidR="00366CC1" w:rsidRDefault="00366CC1" w:rsidP="0061556B">
            <w:pPr>
              <w:suppressAutoHyphens/>
              <w:spacing w:before="120" w:after="120"/>
              <w:jc w:val="center"/>
              <w:rPr>
                <w:rFonts w:eastAsia="Simsun (Founder Extended)"/>
                <w:b/>
                <w:bCs/>
                <w:kern w:val="2"/>
                <w:sz w:val="20"/>
                <w:szCs w:val="20"/>
                <w:lang w:val="x-none" w:eastAsia="zh-CN"/>
              </w:rPr>
            </w:pPr>
            <w:r>
              <w:rPr>
                <w:rFonts w:eastAsia="Simsun (Founder Extended)"/>
                <w:bCs/>
                <w:kern w:val="2"/>
                <w:sz w:val="20"/>
                <w:szCs w:val="20"/>
                <w:lang w:val="x-none" w:eastAsia="zh-CN"/>
              </w:rPr>
              <w:t>NE</w:t>
            </w:r>
          </w:p>
        </w:tc>
      </w:tr>
    </w:tbl>
    <w:p w14:paraId="0488ECBE" w14:textId="083C7C44" w:rsidR="00AF2F30" w:rsidRDefault="00AF2F30" w:rsidP="00F67C5E">
      <w:pPr>
        <w:jc w:val="center"/>
      </w:pPr>
      <w:r>
        <w:t xml:space="preserve">Popunjeni obrazac dostavlja se putem e-maila na adresu </w:t>
      </w:r>
      <w:hyperlink r:id="rId6" w:history="1">
        <w:r w:rsidR="00685AB4" w:rsidRPr="00B5460E">
          <w:rPr>
            <w:rStyle w:val="Hiperveza"/>
          </w:rPr>
          <w:t>emanuel.vitasovic@marcana.hr</w:t>
        </w:r>
      </w:hyperlink>
    </w:p>
    <w:p w14:paraId="13EEDC24" w14:textId="77777777" w:rsidR="00AF2F30" w:rsidRPr="00F67C5E" w:rsidRDefault="00AF2F30" w:rsidP="00F67C5E">
      <w:pPr>
        <w:jc w:val="center"/>
        <w:rPr>
          <w:b/>
          <w:bCs/>
        </w:rPr>
      </w:pPr>
      <w:r w:rsidRPr="00F67C5E">
        <w:rPr>
          <w:b/>
          <w:bCs/>
        </w:rPr>
        <w:t>Zaključno do 14.07.2026. godine.</w:t>
      </w:r>
    </w:p>
    <w:p w14:paraId="68F7F3D5" w14:textId="4D7FFD83" w:rsidR="00366CC1" w:rsidRDefault="00AF2F30" w:rsidP="00F67C5E">
      <w:pPr>
        <w:jc w:val="center"/>
        <w:sectPr w:rsidR="00366CC1">
          <w:pgSz w:w="11906" w:h="16838"/>
          <w:pgMar w:top="1417" w:right="1417" w:bottom="1417" w:left="1417" w:header="708" w:footer="708" w:gutter="0"/>
          <w:cols w:space="708"/>
          <w:docGrid w:linePitch="360"/>
        </w:sectPr>
      </w:pPr>
      <w:r>
        <w:t>Anonimni, uvredljivi ili irelevantni komentari neće se objaviti</w:t>
      </w:r>
    </w:p>
    <w:p w14:paraId="5C1C25F7" w14:textId="77777777" w:rsidR="00685AB4" w:rsidRPr="00685AB4" w:rsidRDefault="00685AB4" w:rsidP="00685AB4">
      <w:pPr>
        <w:ind w:firstLine="708"/>
        <w:jc w:val="both"/>
        <w:rPr>
          <w:rFonts w:eastAsia="Calibri"/>
          <w:lang w:eastAsia="en-US"/>
        </w:rPr>
      </w:pPr>
      <w:r w:rsidRPr="00685AB4">
        <w:rPr>
          <w:rFonts w:eastAsia="Calibri"/>
          <w:lang w:eastAsia="en-US"/>
        </w:rPr>
        <w:lastRenderedPageBreak/>
        <w:t xml:space="preserve">Na temelju članka 9. stavka 10. Zakona o grobljima („Narodne novine“, br. 78/25., 80/25., </w:t>
      </w:r>
      <w:r w:rsidRPr="00685AB4">
        <w:rPr>
          <w:rFonts w:eastAsia="Calibri"/>
          <w:i/>
          <w:iCs/>
          <w:lang w:eastAsia="en-US"/>
        </w:rPr>
        <w:t>dalje u tekstu: Zakon</w:t>
      </w:r>
      <w:r w:rsidRPr="00685AB4">
        <w:rPr>
          <w:rFonts w:eastAsia="Calibri"/>
          <w:lang w:eastAsia="en-US"/>
        </w:rPr>
        <w:t>), te članka 36. Statuta Općine Marčana („Službene novine Općine Marčana“, broj 7/09., 2/13., 4/13 – pročišćeni tekst, 3/21. i 14/22.), Općinsko vijeće Općine Marčana na __ . sjednici održanoj dana ____________ 2026. godine donijelo je sljedeću</w:t>
      </w:r>
    </w:p>
    <w:p w14:paraId="3EE96007" w14:textId="77777777" w:rsidR="00685AB4" w:rsidRPr="00685AB4" w:rsidRDefault="00685AB4" w:rsidP="00685AB4">
      <w:pPr>
        <w:jc w:val="both"/>
        <w:rPr>
          <w:rFonts w:eastAsia="Calibri"/>
          <w:lang w:eastAsia="en-US"/>
        </w:rPr>
      </w:pPr>
    </w:p>
    <w:p w14:paraId="1A15CA95" w14:textId="77777777" w:rsidR="00685AB4" w:rsidRPr="00685AB4" w:rsidRDefault="00685AB4" w:rsidP="00685AB4">
      <w:pPr>
        <w:jc w:val="center"/>
        <w:rPr>
          <w:rFonts w:eastAsia="Calibri"/>
          <w:b/>
          <w:sz w:val="28"/>
          <w:szCs w:val="28"/>
          <w:lang w:eastAsia="en-US"/>
        </w:rPr>
      </w:pPr>
      <w:r w:rsidRPr="00685AB4">
        <w:rPr>
          <w:rFonts w:eastAsia="Calibri"/>
          <w:b/>
          <w:sz w:val="28"/>
          <w:szCs w:val="28"/>
          <w:lang w:eastAsia="en-US"/>
        </w:rPr>
        <w:t>ODLUKU</w:t>
      </w:r>
    </w:p>
    <w:p w14:paraId="51096808" w14:textId="77777777" w:rsidR="00685AB4" w:rsidRPr="00685AB4" w:rsidRDefault="00685AB4" w:rsidP="00685AB4">
      <w:pPr>
        <w:jc w:val="center"/>
        <w:rPr>
          <w:rFonts w:eastAsia="Calibri"/>
          <w:b/>
          <w:sz w:val="28"/>
          <w:szCs w:val="28"/>
          <w:lang w:eastAsia="en-US"/>
        </w:rPr>
      </w:pPr>
      <w:r w:rsidRPr="00685AB4">
        <w:rPr>
          <w:rFonts w:eastAsia="Calibri"/>
          <w:b/>
          <w:sz w:val="28"/>
          <w:szCs w:val="28"/>
          <w:lang w:eastAsia="en-US"/>
        </w:rPr>
        <w:t>o grobljima</w:t>
      </w:r>
    </w:p>
    <w:p w14:paraId="70E8D3B2" w14:textId="77777777" w:rsidR="00685AB4" w:rsidRPr="00685AB4" w:rsidRDefault="00685AB4" w:rsidP="00685AB4">
      <w:pPr>
        <w:jc w:val="both"/>
        <w:rPr>
          <w:rFonts w:eastAsia="Calibri"/>
          <w:lang w:eastAsia="en-US"/>
        </w:rPr>
      </w:pPr>
    </w:p>
    <w:p w14:paraId="2F0E36DF" w14:textId="77777777" w:rsidR="00685AB4" w:rsidRPr="00685AB4" w:rsidRDefault="00685AB4" w:rsidP="00685AB4">
      <w:pPr>
        <w:rPr>
          <w:rFonts w:eastAsia="Calibri"/>
          <w:b/>
          <w:lang w:eastAsia="en-US"/>
        </w:rPr>
      </w:pPr>
      <w:r w:rsidRPr="00685AB4">
        <w:rPr>
          <w:rFonts w:eastAsia="Calibri"/>
          <w:b/>
          <w:lang w:eastAsia="en-US"/>
        </w:rPr>
        <w:t xml:space="preserve">I. </w:t>
      </w:r>
      <w:r w:rsidRPr="00685AB4">
        <w:rPr>
          <w:rFonts w:eastAsia="Calibri"/>
          <w:b/>
          <w:lang w:eastAsia="en-US"/>
        </w:rPr>
        <w:tab/>
        <w:t>OPĆE ODREDBE</w:t>
      </w:r>
    </w:p>
    <w:p w14:paraId="4F5BCF5E" w14:textId="77777777" w:rsidR="00685AB4" w:rsidRPr="00685AB4" w:rsidRDefault="00685AB4" w:rsidP="00685AB4">
      <w:pPr>
        <w:rPr>
          <w:rFonts w:eastAsia="Calibri"/>
          <w:b/>
          <w:lang w:eastAsia="en-US"/>
        </w:rPr>
      </w:pPr>
    </w:p>
    <w:p w14:paraId="102F387F" w14:textId="77777777" w:rsidR="00685AB4" w:rsidRPr="00685AB4" w:rsidRDefault="00685AB4" w:rsidP="00685AB4">
      <w:pPr>
        <w:jc w:val="center"/>
        <w:rPr>
          <w:rFonts w:eastAsia="Calibri"/>
          <w:b/>
          <w:bCs/>
          <w:lang w:eastAsia="en-US"/>
        </w:rPr>
      </w:pPr>
      <w:r w:rsidRPr="00685AB4">
        <w:rPr>
          <w:rFonts w:eastAsia="Calibri"/>
          <w:b/>
          <w:bCs/>
          <w:lang w:eastAsia="en-US"/>
        </w:rPr>
        <w:t>Članak 1.</w:t>
      </w:r>
    </w:p>
    <w:p w14:paraId="7E971076" w14:textId="77777777" w:rsidR="00685AB4" w:rsidRPr="00685AB4" w:rsidRDefault="00685AB4" w:rsidP="00685AB4">
      <w:pPr>
        <w:jc w:val="both"/>
        <w:rPr>
          <w:rFonts w:eastAsia="Calibri"/>
          <w:color w:val="000000"/>
          <w:lang w:eastAsia="en-US"/>
        </w:rPr>
      </w:pPr>
      <w:r w:rsidRPr="00685AB4">
        <w:rPr>
          <w:rFonts w:eastAsia="Calibri"/>
          <w:color w:val="000000"/>
          <w:lang w:eastAsia="en-US"/>
        </w:rPr>
        <w:t>Ovom Odlukom određuju se:</w:t>
      </w:r>
    </w:p>
    <w:p w14:paraId="045F8525" w14:textId="77777777" w:rsidR="00685AB4" w:rsidRPr="00685AB4" w:rsidRDefault="00685AB4" w:rsidP="00685AB4">
      <w:pPr>
        <w:numPr>
          <w:ilvl w:val="0"/>
          <w:numId w:val="9"/>
        </w:numPr>
        <w:spacing w:after="200" w:line="276" w:lineRule="auto"/>
        <w:contextualSpacing/>
        <w:jc w:val="both"/>
        <w:rPr>
          <w:rFonts w:eastAsia="Calibri"/>
          <w:color w:val="000000"/>
          <w:lang w:eastAsia="en-US"/>
        </w:rPr>
      </w:pPr>
      <w:r w:rsidRPr="00685AB4">
        <w:rPr>
          <w:rFonts w:eastAsia="Calibri"/>
          <w:color w:val="000000"/>
          <w:lang w:eastAsia="en-US"/>
        </w:rPr>
        <w:t xml:space="preserve">mjerila i kriteriji za dodjelu i ustupanje grobnih mjesta na korištenje, </w:t>
      </w:r>
    </w:p>
    <w:p w14:paraId="5F837CBC" w14:textId="77777777" w:rsidR="00685AB4" w:rsidRPr="00685AB4" w:rsidRDefault="00685AB4" w:rsidP="00685AB4">
      <w:pPr>
        <w:numPr>
          <w:ilvl w:val="0"/>
          <w:numId w:val="9"/>
        </w:numPr>
        <w:spacing w:after="200" w:line="276" w:lineRule="auto"/>
        <w:contextualSpacing/>
        <w:jc w:val="both"/>
        <w:rPr>
          <w:rFonts w:eastAsia="Calibri"/>
          <w:color w:val="000000"/>
          <w:lang w:eastAsia="en-US"/>
        </w:rPr>
      </w:pPr>
      <w:r w:rsidRPr="00685AB4">
        <w:rPr>
          <w:rFonts w:eastAsia="Calibri"/>
          <w:color w:val="000000"/>
          <w:lang w:eastAsia="en-US"/>
        </w:rPr>
        <w:t xml:space="preserve">iskopavanje i premještanje posmrtnih ostataka, </w:t>
      </w:r>
    </w:p>
    <w:p w14:paraId="52551D26" w14:textId="77777777" w:rsidR="00685AB4" w:rsidRPr="00685AB4" w:rsidRDefault="00685AB4" w:rsidP="00685AB4">
      <w:pPr>
        <w:numPr>
          <w:ilvl w:val="0"/>
          <w:numId w:val="9"/>
        </w:numPr>
        <w:spacing w:after="200" w:line="276" w:lineRule="auto"/>
        <w:contextualSpacing/>
        <w:jc w:val="both"/>
        <w:rPr>
          <w:rFonts w:eastAsia="Calibri"/>
          <w:color w:val="000000"/>
          <w:lang w:eastAsia="en-US"/>
        </w:rPr>
      </w:pPr>
      <w:r w:rsidRPr="00685AB4">
        <w:rPr>
          <w:rFonts w:eastAsia="Calibri"/>
          <w:color w:val="000000"/>
          <w:lang w:eastAsia="en-US"/>
        </w:rPr>
        <w:t xml:space="preserve">ukop i privremeni ukop, </w:t>
      </w:r>
    </w:p>
    <w:p w14:paraId="264C2761" w14:textId="77777777" w:rsidR="00685AB4" w:rsidRPr="00685AB4" w:rsidRDefault="00685AB4" w:rsidP="00685AB4">
      <w:pPr>
        <w:numPr>
          <w:ilvl w:val="0"/>
          <w:numId w:val="9"/>
        </w:numPr>
        <w:spacing w:after="200" w:line="276" w:lineRule="auto"/>
        <w:contextualSpacing/>
        <w:jc w:val="both"/>
        <w:rPr>
          <w:rFonts w:eastAsia="Calibri"/>
          <w:color w:val="000000"/>
          <w:lang w:eastAsia="en-US"/>
        </w:rPr>
      </w:pPr>
      <w:r w:rsidRPr="00685AB4">
        <w:rPr>
          <w:rFonts w:eastAsia="Calibri"/>
          <w:color w:val="000000"/>
          <w:lang w:eastAsia="en-US"/>
        </w:rPr>
        <w:t xml:space="preserve">način ukopa nepoznatih osoba, </w:t>
      </w:r>
    </w:p>
    <w:p w14:paraId="528F6F48" w14:textId="77777777" w:rsidR="00685AB4" w:rsidRPr="00685AB4" w:rsidRDefault="00685AB4" w:rsidP="00685AB4">
      <w:pPr>
        <w:numPr>
          <w:ilvl w:val="0"/>
          <w:numId w:val="9"/>
        </w:numPr>
        <w:spacing w:after="200" w:line="276" w:lineRule="auto"/>
        <w:contextualSpacing/>
        <w:jc w:val="both"/>
        <w:rPr>
          <w:rFonts w:eastAsia="Calibri"/>
          <w:color w:val="000000"/>
          <w:lang w:eastAsia="en-US"/>
        </w:rPr>
      </w:pPr>
      <w:r w:rsidRPr="00685AB4">
        <w:rPr>
          <w:rFonts w:eastAsia="Calibri"/>
          <w:color w:val="000000"/>
          <w:lang w:eastAsia="en-US"/>
        </w:rPr>
        <w:t xml:space="preserve">produbljenje groba i premještanje posmrtnih ostataka u grobnici, </w:t>
      </w:r>
    </w:p>
    <w:p w14:paraId="63ACFC17" w14:textId="77777777" w:rsidR="00685AB4" w:rsidRPr="00685AB4" w:rsidRDefault="00685AB4" w:rsidP="00685AB4">
      <w:pPr>
        <w:numPr>
          <w:ilvl w:val="0"/>
          <w:numId w:val="9"/>
        </w:numPr>
        <w:spacing w:after="200" w:line="276" w:lineRule="auto"/>
        <w:contextualSpacing/>
        <w:jc w:val="both"/>
        <w:rPr>
          <w:rFonts w:eastAsia="Calibri"/>
          <w:color w:val="000000"/>
          <w:lang w:eastAsia="en-US"/>
        </w:rPr>
      </w:pPr>
      <w:r w:rsidRPr="00685AB4">
        <w:rPr>
          <w:rFonts w:eastAsia="Calibri"/>
          <w:color w:val="000000"/>
          <w:lang w:eastAsia="en-US"/>
        </w:rPr>
        <w:t xml:space="preserve">održavanje groblja i uklanjanje otpada, </w:t>
      </w:r>
    </w:p>
    <w:p w14:paraId="7E4FDD83" w14:textId="77777777" w:rsidR="00685AB4" w:rsidRPr="00685AB4" w:rsidRDefault="00685AB4" w:rsidP="00685AB4">
      <w:pPr>
        <w:numPr>
          <w:ilvl w:val="0"/>
          <w:numId w:val="9"/>
        </w:numPr>
        <w:spacing w:after="200" w:line="276" w:lineRule="auto"/>
        <w:contextualSpacing/>
        <w:jc w:val="both"/>
        <w:rPr>
          <w:rFonts w:eastAsia="Calibri"/>
          <w:color w:val="000000"/>
          <w:lang w:eastAsia="en-US"/>
        </w:rPr>
      </w:pPr>
      <w:r w:rsidRPr="00685AB4">
        <w:rPr>
          <w:rFonts w:eastAsia="Calibri"/>
          <w:color w:val="000000"/>
          <w:lang w:eastAsia="en-US"/>
        </w:rPr>
        <w:t xml:space="preserve">veličina, dimenzije, materijal i izgled grobnih mjesta i spomen-obilježja, </w:t>
      </w:r>
    </w:p>
    <w:p w14:paraId="58F1DEA7" w14:textId="77777777" w:rsidR="00685AB4" w:rsidRPr="00685AB4" w:rsidRDefault="00685AB4" w:rsidP="00685AB4">
      <w:pPr>
        <w:numPr>
          <w:ilvl w:val="0"/>
          <w:numId w:val="9"/>
        </w:numPr>
        <w:spacing w:after="200" w:line="276" w:lineRule="auto"/>
        <w:contextualSpacing/>
        <w:jc w:val="both"/>
        <w:rPr>
          <w:rFonts w:eastAsia="Calibri"/>
          <w:color w:val="000000"/>
          <w:lang w:eastAsia="en-US"/>
        </w:rPr>
      </w:pPr>
      <w:r w:rsidRPr="00685AB4">
        <w:rPr>
          <w:rFonts w:eastAsia="Calibri"/>
          <w:color w:val="000000"/>
          <w:lang w:eastAsia="en-US"/>
        </w:rPr>
        <w:t xml:space="preserve">uvjeti upravljanja grobljem od strane pravne osobe koja upravlja grobljem, </w:t>
      </w:r>
    </w:p>
    <w:p w14:paraId="51F79471" w14:textId="77777777" w:rsidR="00685AB4" w:rsidRPr="00685AB4" w:rsidRDefault="00685AB4" w:rsidP="00685AB4">
      <w:pPr>
        <w:numPr>
          <w:ilvl w:val="0"/>
          <w:numId w:val="9"/>
        </w:numPr>
        <w:spacing w:after="200" w:line="276" w:lineRule="auto"/>
        <w:contextualSpacing/>
        <w:jc w:val="both"/>
        <w:rPr>
          <w:rFonts w:eastAsia="Calibri"/>
          <w:color w:val="000000"/>
          <w:lang w:eastAsia="en-US"/>
        </w:rPr>
      </w:pPr>
      <w:r w:rsidRPr="00685AB4">
        <w:rPr>
          <w:rFonts w:eastAsia="Calibri"/>
          <w:color w:val="000000"/>
          <w:lang w:eastAsia="en-US"/>
        </w:rPr>
        <w:t xml:space="preserve">uvjeti, način i mjesto prosipanja kremiranih posmrtnih ostataka umrle osobe, </w:t>
      </w:r>
    </w:p>
    <w:p w14:paraId="2206A2D9" w14:textId="77777777" w:rsidR="00685AB4" w:rsidRPr="00685AB4" w:rsidRDefault="00685AB4" w:rsidP="00685AB4">
      <w:pPr>
        <w:numPr>
          <w:ilvl w:val="0"/>
          <w:numId w:val="9"/>
        </w:numPr>
        <w:spacing w:after="200" w:line="276" w:lineRule="auto"/>
        <w:contextualSpacing/>
        <w:jc w:val="both"/>
        <w:rPr>
          <w:rFonts w:eastAsia="Calibri"/>
          <w:color w:val="000000"/>
          <w:lang w:eastAsia="en-US"/>
        </w:rPr>
      </w:pPr>
      <w:r w:rsidRPr="00685AB4">
        <w:rPr>
          <w:rFonts w:eastAsia="Calibri"/>
          <w:color w:val="000000"/>
          <w:lang w:eastAsia="en-US"/>
        </w:rPr>
        <w:t>uvjeti i mjerila za plaćanje naknade pri dodjeli grobnog mjesta i godišnje grobne naknade, kao i mogućnost plaćanja godišnje grobne naknade unaprijed,</w:t>
      </w:r>
    </w:p>
    <w:p w14:paraId="73A2129B" w14:textId="77777777" w:rsidR="00685AB4" w:rsidRPr="00685AB4" w:rsidRDefault="00685AB4" w:rsidP="00685AB4">
      <w:pPr>
        <w:numPr>
          <w:ilvl w:val="0"/>
          <w:numId w:val="9"/>
        </w:numPr>
        <w:spacing w:after="200" w:line="276" w:lineRule="auto"/>
        <w:contextualSpacing/>
        <w:jc w:val="both"/>
        <w:rPr>
          <w:rFonts w:eastAsia="Calibri"/>
          <w:color w:val="000000"/>
          <w:lang w:eastAsia="en-US"/>
        </w:rPr>
      </w:pPr>
      <w:r w:rsidRPr="00685AB4">
        <w:rPr>
          <w:rFonts w:eastAsia="Calibri"/>
          <w:color w:val="000000"/>
          <w:lang w:eastAsia="en-US"/>
        </w:rPr>
        <w:t xml:space="preserve">uvjeti za ustupanje prava korištenja grobnog mjesta trećim osobama, </w:t>
      </w:r>
    </w:p>
    <w:p w14:paraId="2BB0B1DB" w14:textId="77777777" w:rsidR="00685AB4" w:rsidRPr="00685AB4" w:rsidRDefault="00685AB4" w:rsidP="00685AB4">
      <w:pPr>
        <w:numPr>
          <w:ilvl w:val="0"/>
          <w:numId w:val="9"/>
        </w:numPr>
        <w:spacing w:after="200" w:line="276" w:lineRule="auto"/>
        <w:contextualSpacing/>
        <w:jc w:val="both"/>
        <w:rPr>
          <w:rFonts w:eastAsia="Calibri"/>
          <w:color w:val="000000"/>
          <w:lang w:eastAsia="en-US"/>
        </w:rPr>
      </w:pPr>
      <w:r w:rsidRPr="00685AB4">
        <w:rPr>
          <w:rFonts w:eastAsia="Calibri"/>
          <w:color w:val="000000"/>
          <w:lang w:eastAsia="en-US"/>
        </w:rPr>
        <w:t xml:space="preserve">mogućnost da se grobno mjesto dodijeli na korištenje bez obaveze premještanja ostataka tijela umrlih osoba u zajedničku grobnicu, </w:t>
      </w:r>
    </w:p>
    <w:p w14:paraId="34A3E79D" w14:textId="77777777" w:rsidR="00685AB4" w:rsidRPr="00685AB4" w:rsidRDefault="00685AB4" w:rsidP="00685AB4">
      <w:pPr>
        <w:numPr>
          <w:ilvl w:val="0"/>
          <w:numId w:val="9"/>
        </w:numPr>
        <w:spacing w:after="200" w:line="276" w:lineRule="auto"/>
        <w:contextualSpacing/>
        <w:jc w:val="both"/>
        <w:rPr>
          <w:rFonts w:eastAsia="Calibri"/>
          <w:color w:val="000000"/>
          <w:lang w:eastAsia="en-US"/>
        </w:rPr>
      </w:pPr>
      <w:r w:rsidRPr="00685AB4">
        <w:rPr>
          <w:rFonts w:eastAsia="Calibri"/>
          <w:color w:val="000000"/>
          <w:lang w:eastAsia="en-US"/>
        </w:rPr>
        <w:t xml:space="preserve">pravila za određivanje naknade za stjecanje opreme i uređaja koji se nalaze na grobnom mjestu bez korisnika grobnog mjesta te </w:t>
      </w:r>
    </w:p>
    <w:p w14:paraId="0EF94FB3" w14:textId="77777777" w:rsidR="00685AB4" w:rsidRPr="00685AB4" w:rsidRDefault="00685AB4" w:rsidP="00685AB4">
      <w:pPr>
        <w:numPr>
          <w:ilvl w:val="0"/>
          <w:numId w:val="9"/>
        </w:numPr>
        <w:spacing w:after="200" w:line="276" w:lineRule="auto"/>
        <w:contextualSpacing/>
        <w:jc w:val="both"/>
        <w:rPr>
          <w:rFonts w:eastAsia="Calibri"/>
          <w:color w:val="000000"/>
          <w:lang w:eastAsia="en-US"/>
        </w:rPr>
      </w:pPr>
      <w:r w:rsidRPr="00685AB4">
        <w:rPr>
          <w:rFonts w:eastAsia="Calibri"/>
          <w:color w:val="000000"/>
          <w:lang w:eastAsia="en-US"/>
        </w:rPr>
        <w:t>prekršajne sankcije za prekršitelje odredbi.</w:t>
      </w:r>
    </w:p>
    <w:p w14:paraId="0D733B74" w14:textId="77777777" w:rsidR="00685AB4" w:rsidRPr="00685AB4" w:rsidRDefault="00685AB4" w:rsidP="00685AB4">
      <w:pPr>
        <w:jc w:val="both"/>
        <w:rPr>
          <w:rFonts w:eastAsia="Calibri"/>
          <w:color w:val="000000"/>
          <w:lang w:eastAsia="en-US"/>
        </w:rPr>
      </w:pPr>
    </w:p>
    <w:p w14:paraId="18BC982D" w14:textId="77777777" w:rsidR="00685AB4" w:rsidRPr="00685AB4" w:rsidRDefault="00685AB4" w:rsidP="00685AB4">
      <w:pPr>
        <w:jc w:val="center"/>
        <w:rPr>
          <w:rFonts w:eastAsia="Calibri"/>
          <w:b/>
          <w:bCs/>
          <w:color w:val="000000"/>
          <w:lang w:eastAsia="en-US"/>
        </w:rPr>
      </w:pPr>
      <w:r w:rsidRPr="00685AB4">
        <w:rPr>
          <w:rFonts w:eastAsia="Calibri"/>
          <w:b/>
          <w:bCs/>
          <w:color w:val="000000"/>
          <w:lang w:eastAsia="en-US"/>
        </w:rPr>
        <w:t>Članak 2.</w:t>
      </w:r>
    </w:p>
    <w:p w14:paraId="1626B152" w14:textId="77777777" w:rsidR="00685AB4" w:rsidRPr="00685AB4" w:rsidRDefault="00685AB4" w:rsidP="00685AB4">
      <w:pPr>
        <w:jc w:val="both"/>
        <w:rPr>
          <w:rFonts w:eastAsia="Calibri"/>
          <w:color w:val="000000"/>
          <w:lang w:eastAsia="en-US"/>
        </w:rPr>
      </w:pPr>
      <w:r w:rsidRPr="00685AB4">
        <w:rPr>
          <w:rFonts w:eastAsia="Calibri"/>
          <w:color w:val="000000"/>
          <w:lang w:eastAsia="en-US"/>
        </w:rPr>
        <w:t>Izrazi koji se koriste u ovoj odluci, a imaju rodno značenje, odnose se jednako na muški i ženski rod.</w:t>
      </w:r>
    </w:p>
    <w:p w14:paraId="656D4864" w14:textId="77777777" w:rsidR="00685AB4" w:rsidRPr="00685AB4" w:rsidRDefault="00685AB4" w:rsidP="00685AB4">
      <w:pPr>
        <w:jc w:val="both"/>
        <w:rPr>
          <w:rFonts w:eastAsia="Calibri"/>
          <w:color w:val="000000"/>
          <w:lang w:eastAsia="en-US"/>
        </w:rPr>
      </w:pPr>
    </w:p>
    <w:p w14:paraId="2C7F079C" w14:textId="77777777" w:rsidR="00685AB4" w:rsidRPr="00685AB4" w:rsidRDefault="00685AB4" w:rsidP="00685AB4">
      <w:pPr>
        <w:jc w:val="center"/>
        <w:rPr>
          <w:rFonts w:eastAsia="Calibri"/>
          <w:b/>
          <w:bCs/>
          <w:color w:val="000000"/>
          <w:lang w:eastAsia="en-US"/>
        </w:rPr>
      </w:pPr>
      <w:r w:rsidRPr="00685AB4">
        <w:rPr>
          <w:rFonts w:eastAsia="Calibri"/>
          <w:b/>
          <w:bCs/>
          <w:color w:val="000000"/>
          <w:lang w:eastAsia="en-US"/>
        </w:rPr>
        <w:t>Članak 3.</w:t>
      </w:r>
    </w:p>
    <w:p w14:paraId="2053B900" w14:textId="77777777" w:rsidR="00685AB4" w:rsidRPr="00685AB4" w:rsidRDefault="00685AB4" w:rsidP="00685AB4">
      <w:pPr>
        <w:numPr>
          <w:ilvl w:val="0"/>
          <w:numId w:val="11"/>
        </w:numPr>
        <w:spacing w:after="200" w:line="276" w:lineRule="auto"/>
        <w:contextualSpacing/>
        <w:jc w:val="both"/>
        <w:rPr>
          <w:rFonts w:eastAsia="Calibri"/>
          <w:color w:val="000000"/>
          <w:lang w:eastAsia="en-US"/>
        </w:rPr>
      </w:pPr>
      <w:r w:rsidRPr="00685AB4">
        <w:rPr>
          <w:rFonts w:eastAsia="Calibri"/>
          <w:color w:val="000000"/>
          <w:lang w:eastAsia="en-US"/>
        </w:rPr>
        <w:t>Groblja na području Općine Marčana (</w:t>
      </w:r>
      <w:r w:rsidRPr="00685AB4">
        <w:rPr>
          <w:rFonts w:eastAsia="Calibri"/>
          <w:i/>
          <w:iCs/>
          <w:color w:val="000000"/>
          <w:lang w:eastAsia="en-US"/>
        </w:rPr>
        <w:t>u daljnjem tekstu: Općina</w:t>
      </w:r>
      <w:r w:rsidRPr="00685AB4">
        <w:rPr>
          <w:rFonts w:eastAsia="Calibri"/>
          <w:color w:val="000000"/>
          <w:lang w:eastAsia="en-US"/>
        </w:rPr>
        <w:t>) su komunalna infrastruktura u vlasništvu Općine.</w:t>
      </w:r>
    </w:p>
    <w:p w14:paraId="46ECF9DC" w14:textId="77777777" w:rsidR="00685AB4" w:rsidRPr="00685AB4" w:rsidRDefault="00685AB4" w:rsidP="00685AB4">
      <w:pPr>
        <w:numPr>
          <w:ilvl w:val="0"/>
          <w:numId w:val="11"/>
        </w:numPr>
        <w:spacing w:after="200" w:line="276" w:lineRule="auto"/>
        <w:contextualSpacing/>
        <w:jc w:val="both"/>
        <w:rPr>
          <w:rFonts w:eastAsia="Calibri"/>
          <w:color w:val="000000"/>
          <w:lang w:eastAsia="en-US"/>
        </w:rPr>
      </w:pPr>
      <w:r w:rsidRPr="00685AB4">
        <w:rPr>
          <w:rFonts w:eastAsia="Calibri"/>
          <w:color w:val="000000"/>
          <w:lang w:eastAsia="en-US"/>
        </w:rPr>
        <w:t>Općina je dužna osigurati preduvjete za redovito održavanje i uredno funkcioniranje groblja na svom području.</w:t>
      </w:r>
    </w:p>
    <w:p w14:paraId="0C3A43FE" w14:textId="77777777" w:rsidR="00685AB4" w:rsidRPr="00685AB4" w:rsidRDefault="00685AB4" w:rsidP="00685AB4">
      <w:pPr>
        <w:ind w:left="360"/>
        <w:contextualSpacing/>
        <w:jc w:val="both"/>
        <w:rPr>
          <w:rFonts w:eastAsia="Calibri"/>
          <w:color w:val="000000"/>
          <w:lang w:eastAsia="en-US"/>
        </w:rPr>
      </w:pPr>
    </w:p>
    <w:p w14:paraId="324F1D4C" w14:textId="77777777" w:rsidR="00685AB4" w:rsidRPr="00685AB4" w:rsidRDefault="00685AB4" w:rsidP="00685AB4">
      <w:pPr>
        <w:jc w:val="center"/>
        <w:rPr>
          <w:rFonts w:eastAsia="Calibri"/>
          <w:b/>
          <w:bCs/>
          <w:color w:val="000000"/>
          <w:lang w:eastAsia="en-US"/>
        </w:rPr>
      </w:pPr>
      <w:r w:rsidRPr="00685AB4">
        <w:rPr>
          <w:rFonts w:eastAsia="Calibri"/>
          <w:b/>
          <w:bCs/>
          <w:color w:val="000000"/>
          <w:lang w:eastAsia="en-US"/>
        </w:rPr>
        <w:t>Članak 4.</w:t>
      </w:r>
    </w:p>
    <w:p w14:paraId="2023C507" w14:textId="77777777" w:rsidR="00685AB4" w:rsidRPr="00685AB4" w:rsidRDefault="00685AB4" w:rsidP="00685AB4">
      <w:pPr>
        <w:numPr>
          <w:ilvl w:val="0"/>
          <w:numId w:val="12"/>
        </w:numPr>
        <w:spacing w:after="200" w:line="276" w:lineRule="auto"/>
        <w:contextualSpacing/>
        <w:jc w:val="both"/>
        <w:rPr>
          <w:rFonts w:eastAsia="Calibri"/>
          <w:color w:val="000000"/>
          <w:lang w:eastAsia="en-US"/>
        </w:rPr>
      </w:pPr>
      <w:r w:rsidRPr="00685AB4">
        <w:rPr>
          <w:rFonts w:eastAsia="Calibri"/>
          <w:color w:val="000000"/>
          <w:lang w:eastAsia="en-US"/>
        </w:rPr>
        <w:t>Na području Općine ukop se obavlja na grobljima u naseljima:</w:t>
      </w:r>
    </w:p>
    <w:p w14:paraId="174A5DE9" w14:textId="77777777" w:rsidR="00685AB4" w:rsidRPr="00685AB4" w:rsidRDefault="00685AB4" w:rsidP="00685AB4">
      <w:pPr>
        <w:numPr>
          <w:ilvl w:val="0"/>
          <w:numId w:val="25"/>
        </w:numPr>
        <w:spacing w:after="200" w:line="276" w:lineRule="auto"/>
        <w:contextualSpacing/>
        <w:jc w:val="both"/>
        <w:rPr>
          <w:rFonts w:eastAsia="Calibri"/>
          <w:color w:val="000000"/>
          <w:lang w:eastAsia="en-US"/>
        </w:rPr>
      </w:pPr>
      <w:bookmarkStart w:id="1" w:name="_Hlk219100583"/>
      <w:r w:rsidRPr="00685AB4">
        <w:rPr>
          <w:rFonts w:eastAsia="Calibri"/>
          <w:color w:val="000000"/>
          <w:lang w:eastAsia="en-US"/>
        </w:rPr>
        <w:t>Filipana,</w:t>
      </w:r>
    </w:p>
    <w:p w14:paraId="1B01683F" w14:textId="77777777" w:rsidR="00685AB4" w:rsidRPr="00685AB4" w:rsidRDefault="00685AB4" w:rsidP="00685AB4">
      <w:pPr>
        <w:numPr>
          <w:ilvl w:val="0"/>
          <w:numId w:val="25"/>
        </w:numPr>
        <w:tabs>
          <w:tab w:val="left" w:pos="851"/>
        </w:tabs>
        <w:spacing w:after="200" w:line="276" w:lineRule="auto"/>
        <w:contextualSpacing/>
        <w:jc w:val="both"/>
        <w:rPr>
          <w:rFonts w:eastAsia="Calibri"/>
          <w:color w:val="000000"/>
          <w:lang w:eastAsia="en-US"/>
        </w:rPr>
      </w:pPr>
      <w:proofErr w:type="spellStart"/>
      <w:r w:rsidRPr="00685AB4">
        <w:rPr>
          <w:rFonts w:eastAsia="Calibri"/>
          <w:color w:val="000000"/>
          <w:lang w:eastAsia="en-US"/>
        </w:rPr>
        <w:t>Hreljići</w:t>
      </w:r>
      <w:proofErr w:type="spellEnd"/>
      <w:r w:rsidRPr="00685AB4">
        <w:rPr>
          <w:rFonts w:eastAsia="Calibri"/>
          <w:color w:val="000000"/>
          <w:lang w:eastAsia="en-US"/>
        </w:rPr>
        <w:t>,</w:t>
      </w:r>
    </w:p>
    <w:p w14:paraId="2008FFFF" w14:textId="77777777" w:rsidR="00685AB4" w:rsidRPr="00685AB4" w:rsidRDefault="00685AB4" w:rsidP="00685AB4">
      <w:pPr>
        <w:numPr>
          <w:ilvl w:val="0"/>
          <w:numId w:val="25"/>
        </w:numPr>
        <w:spacing w:after="200" w:line="276" w:lineRule="auto"/>
        <w:contextualSpacing/>
        <w:jc w:val="both"/>
        <w:rPr>
          <w:rFonts w:eastAsia="Calibri"/>
          <w:color w:val="000000"/>
          <w:lang w:eastAsia="en-US"/>
        </w:rPr>
      </w:pPr>
      <w:r w:rsidRPr="00685AB4">
        <w:rPr>
          <w:rFonts w:eastAsia="Calibri"/>
          <w:color w:val="000000"/>
          <w:lang w:eastAsia="en-US"/>
        </w:rPr>
        <w:t xml:space="preserve">Kavran, </w:t>
      </w:r>
    </w:p>
    <w:p w14:paraId="14519B94" w14:textId="77777777" w:rsidR="00685AB4" w:rsidRPr="00685AB4" w:rsidRDefault="00685AB4" w:rsidP="00685AB4">
      <w:pPr>
        <w:numPr>
          <w:ilvl w:val="0"/>
          <w:numId w:val="25"/>
        </w:numPr>
        <w:spacing w:after="200" w:line="276" w:lineRule="auto"/>
        <w:contextualSpacing/>
        <w:jc w:val="both"/>
        <w:rPr>
          <w:rFonts w:eastAsia="Calibri"/>
          <w:color w:val="000000"/>
          <w:lang w:eastAsia="en-US"/>
        </w:rPr>
      </w:pPr>
      <w:proofErr w:type="spellStart"/>
      <w:r w:rsidRPr="00685AB4">
        <w:rPr>
          <w:rFonts w:eastAsia="Calibri"/>
          <w:color w:val="000000"/>
          <w:lang w:eastAsia="en-US"/>
        </w:rPr>
        <w:t>Krnica</w:t>
      </w:r>
      <w:proofErr w:type="spellEnd"/>
      <w:r w:rsidRPr="00685AB4">
        <w:rPr>
          <w:rFonts w:eastAsia="Calibri"/>
          <w:color w:val="000000"/>
          <w:lang w:eastAsia="en-US"/>
        </w:rPr>
        <w:t xml:space="preserve">, </w:t>
      </w:r>
    </w:p>
    <w:p w14:paraId="19CA2A40" w14:textId="77777777" w:rsidR="00685AB4" w:rsidRPr="00685AB4" w:rsidRDefault="00685AB4" w:rsidP="00685AB4">
      <w:pPr>
        <w:numPr>
          <w:ilvl w:val="0"/>
          <w:numId w:val="25"/>
        </w:numPr>
        <w:spacing w:after="200" w:line="276" w:lineRule="auto"/>
        <w:contextualSpacing/>
        <w:jc w:val="both"/>
        <w:rPr>
          <w:rFonts w:eastAsia="Calibri"/>
          <w:color w:val="000000"/>
          <w:lang w:eastAsia="en-US"/>
        </w:rPr>
      </w:pPr>
      <w:r w:rsidRPr="00685AB4">
        <w:rPr>
          <w:rFonts w:eastAsia="Calibri"/>
          <w:color w:val="000000"/>
          <w:lang w:eastAsia="en-US"/>
        </w:rPr>
        <w:lastRenderedPageBreak/>
        <w:t>Loborika,</w:t>
      </w:r>
    </w:p>
    <w:p w14:paraId="7BC3968A" w14:textId="77777777" w:rsidR="00685AB4" w:rsidRPr="00685AB4" w:rsidRDefault="00685AB4" w:rsidP="00685AB4">
      <w:pPr>
        <w:numPr>
          <w:ilvl w:val="0"/>
          <w:numId w:val="25"/>
        </w:numPr>
        <w:spacing w:after="200" w:line="276" w:lineRule="auto"/>
        <w:contextualSpacing/>
        <w:jc w:val="both"/>
        <w:rPr>
          <w:rFonts w:eastAsia="Calibri"/>
          <w:color w:val="000000"/>
          <w:lang w:eastAsia="en-US"/>
        </w:rPr>
      </w:pPr>
      <w:r w:rsidRPr="00685AB4">
        <w:rPr>
          <w:rFonts w:eastAsia="Calibri"/>
          <w:color w:val="000000"/>
          <w:lang w:eastAsia="en-US"/>
        </w:rPr>
        <w:t>Marčana,</w:t>
      </w:r>
    </w:p>
    <w:p w14:paraId="19731C4E" w14:textId="77777777" w:rsidR="00685AB4" w:rsidRPr="00685AB4" w:rsidRDefault="00685AB4" w:rsidP="00685AB4">
      <w:pPr>
        <w:numPr>
          <w:ilvl w:val="0"/>
          <w:numId w:val="25"/>
        </w:numPr>
        <w:spacing w:after="200" w:line="276" w:lineRule="auto"/>
        <w:contextualSpacing/>
        <w:jc w:val="both"/>
        <w:rPr>
          <w:rFonts w:eastAsia="Calibri"/>
          <w:color w:val="000000"/>
          <w:lang w:eastAsia="en-US"/>
        </w:rPr>
      </w:pPr>
      <w:proofErr w:type="spellStart"/>
      <w:r w:rsidRPr="00685AB4">
        <w:rPr>
          <w:rFonts w:eastAsia="Calibri"/>
          <w:color w:val="000000"/>
          <w:lang w:eastAsia="en-US"/>
        </w:rPr>
        <w:t>Mutvoran</w:t>
      </w:r>
      <w:proofErr w:type="spellEnd"/>
      <w:r w:rsidRPr="00685AB4">
        <w:rPr>
          <w:rFonts w:eastAsia="Calibri"/>
          <w:color w:val="000000"/>
          <w:lang w:eastAsia="en-US"/>
        </w:rPr>
        <w:t xml:space="preserve"> i </w:t>
      </w:r>
    </w:p>
    <w:p w14:paraId="70118CA9" w14:textId="77777777" w:rsidR="00685AB4" w:rsidRPr="00685AB4" w:rsidRDefault="00685AB4" w:rsidP="00685AB4">
      <w:pPr>
        <w:numPr>
          <w:ilvl w:val="0"/>
          <w:numId w:val="25"/>
        </w:numPr>
        <w:spacing w:after="200" w:line="276" w:lineRule="auto"/>
        <w:contextualSpacing/>
        <w:jc w:val="both"/>
        <w:rPr>
          <w:rFonts w:eastAsia="Calibri"/>
          <w:color w:val="000000"/>
          <w:lang w:eastAsia="en-US"/>
        </w:rPr>
      </w:pPr>
      <w:proofErr w:type="spellStart"/>
      <w:r w:rsidRPr="00685AB4">
        <w:rPr>
          <w:rFonts w:eastAsia="Calibri"/>
          <w:color w:val="000000"/>
          <w:lang w:eastAsia="en-US"/>
        </w:rPr>
        <w:t>Rakalj</w:t>
      </w:r>
      <w:proofErr w:type="spellEnd"/>
      <w:r w:rsidRPr="00685AB4">
        <w:rPr>
          <w:rFonts w:eastAsia="Calibri"/>
          <w:color w:val="000000"/>
          <w:lang w:eastAsia="en-US"/>
        </w:rPr>
        <w:t xml:space="preserve"> - novo groblje.</w:t>
      </w:r>
    </w:p>
    <w:bookmarkEnd w:id="1"/>
    <w:p w14:paraId="6C4E35AA" w14:textId="77777777" w:rsidR="00685AB4" w:rsidRPr="00685AB4" w:rsidRDefault="00685AB4" w:rsidP="00685AB4">
      <w:pPr>
        <w:numPr>
          <w:ilvl w:val="0"/>
          <w:numId w:val="12"/>
        </w:numPr>
        <w:spacing w:after="200" w:line="276" w:lineRule="auto"/>
        <w:contextualSpacing/>
        <w:jc w:val="both"/>
        <w:rPr>
          <w:rFonts w:eastAsia="Calibri"/>
          <w:color w:val="000000"/>
          <w:lang w:eastAsia="en-US"/>
        </w:rPr>
      </w:pPr>
      <w:r w:rsidRPr="00685AB4">
        <w:rPr>
          <w:rFonts w:eastAsia="Calibri"/>
          <w:color w:val="000000"/>
          <w:lang w:eastAsia="en-US"/>
        </w:rPr>
        <w:t>Prema vrsti ukapanja groblja iz stavka 1. ovog članka su groblja s klasičnim ukopom, ali se na istima može predvidjeti prostor za polaganje urni.</w:t>
      </w:r>
    </w:p>
    <w:p w14:paraId="0F6DA7C8" w14:textId="77777777" w:rsidR="00685AB4" w:rsidRPr="00685AB4" w:rsidRDefault="00685AB4" w:rsidP="00685AB4">
      <w:pPr>
        <w:numPr>
          <w:ilvl w:val="0"/>
          <w:numId w:val="12"/>
        </w:numPr>
        <w:spacing w:after="200" w:line="276" w:lineRule="auto"/>
        <w:contextualSpacing/>
        <w:jc w:val="both"/>
        <w:rPr>
          <w:rFonts w:eastAsia="Calibri"/>
          <w:color w:val="000000"/>
          <w:lang w:eastAsia="en-US"/>
        </w:rPr>
      </w:pPr>
      <w:r w:rsidRPr="00685AB4">
        <w:rPr>
          <w:rFonts w:eastAsia="Calibri"/>
          <w:color w:val="000000"/>
          <w:lang w:eastAsia="en-US"/>
        </w:rPr>
        <w:t xml:space="preserve">Prema načinu osnivanja groblja iz stavka 1. ovog članka su opća (javna) groblja. </w:t>
      </w:r>
    </w:p>
    <w:p w14:paraId="7CCA6238" w14:textId="77777777" w:rsidR="00685AB4" w:rsidRPr="00685AB4" w:rsidRDefault="00685AB4" w:rsidP="00685AB4">
      <w:pPr>
        <w:jc w:val="both"/>
        <w:rPr>
          <w:rFonts w:eastAsia="Calibri"/>
          <w:color w:val="000000"/>
          <w:lang w:eastAsia="en-US"/>
        </w:rPr>
      </w:pPr>
    </w:p>
    <w:p w14:paraId="7B26F1E1" w14:textId="77777777" w:rsidR="00685AB4" w:rsidRPr="00685AB4" w:rsidRDefault="00685AB4" w:rsidP="00685AB4">
      <w:pPr>
        <w:jc w:val="center"/>
        <w:rPr>
          <w:rFonts w:eastAsia="Calibri"/>
          <w:b/>
          <w:bCs/>
          <w:color w:val="000000"/>
          <w:lang w:eastAsia="en-US"/>
        </w:rPr>
      </w:pPr>
      <w:r w:rsidRPr="00685AB4">
        <w:rPr>
          <w:rFonts w:eastAsia="Calibri"/>
          <w:b/>
          <w:bCs/>
          <w:color w:val="000000"/>
          <w:lang w:eastAsia="en-US"/>
        </w:rPr>
        <w:t>Članak 5.</w:t>
      </w:r>
    </w:p>
    <w:p w14:paraId="201A488A" w14:textId="77777777" w:rsidR="00685AB4" w:rsidRPr="00685AB4" w:rsidRDefault="00685AB4" w:rsidP="00685AB4">
      <w:pPr>
        <w:numPr>
          <w:ilvl w:val="1"/>
          <w:numId w:val="10"/>
        </w:numPr>
        <w:spacing w:after="200" w:line="276" w:lineRule="auto"/>
        <w:ind w:left="426" w:hanging="426"/>
        <w:contextualSpacing/>
        <w:jc w:val="both"/>
        <w:rPr>
          <w:rFonts w:eastAsia="Calibri"/>
          <w:color w:val="000000"/>
          <w:lang w:eastAsia="en-US"/>
        </w:rPr>
      </w:pPr>
      <w:r w:rsidRPr="00685AB4">
        <w:rPr>
          <w:rFonts w:eastAsia="Calibri"/>
          <w:color w:val="000000"/>
          <w:lang w:eastAsia="en-US"/>
        </w:rPr>
        <w:t>U komunalni dio groblja ukop mogu izvršiti samo osobe koje su u trenutku smrti imale prebivalište na području Općine te ukop nepoznatih osoba iz ove Odluke.</w:t>
      </w:r>
    </w:p>
    <w:p w14:paraId="2B5D9D17" w14:textId="77777777" w:rsidR="00685AB4" w:rsidRPr="00685AB4" w:rsidRDefault="00685AB4" w:rsidP="00685AB4">
      <w:pPr>
        <w:numPr>
          <w:ilvl w:val="1"/>
          <w:numId w:val="10"/>
        </w:numPr>
        <w:spacing w:after="200" w:line="276" w:lineRule="auto"/>
        <w:ind w:left="426" w:hanging="426"/>
        <w:contextualSpacing/>
        <w:jc w:val="both"/>
        <w:rPr>
          <w:rFonts w:eastAsia="Calibri"/>
          <w:color w:val="000000"/>
          <w:lang w:eastAsia="en-US"/>
        </w:rPr>
      </w:pPr>
      <w:r w:rsidRPr="00685AB4">
        <w:rPr>
          <w:rFonts w:eastAsia="Calibri"/>
          <w:color w:val="000000"/>
          <w:lang w:eastAsia="en-US"/>
        </w:rPr>
        <w:t>Iznimno, Općinski načelnik može odlučiti da Upravitelj groblja određeni broj grobnih mjesta dodijeli na neodređeno vrijeme uz naknadu i osobama koje nemaju prebivalište na području Općine,</w:t>
      </w:r>
    </w:p>
    <w:p w14:paraId="416055B8" w14:textId="77777777" w:rsidR="00685AB4" w:rsidRPr="00685AB4" w:rsidRDefault="00685AB4" w:rsidP="00685AB4">
      <w:pPr>
        <w:numPr>
          <w:ilvl w:val="1"/>
          <w:numId w:val="10"/>
        </w:numPr>
        <w:spacing w:after="200" w:line="276" w:lineRule="auto"/>
        <w:ind w:left="426" w:hanging="426"/>
        <w:contextualSpacing/>
        <w:jc w:val="both"/>
        <w:rPr>
          <w:rFonts w:eastAsia="Calibri"/>
          <w:lang w:eastAsia="en-US"/>
        </w:rPr>
      </w:pPr>
      <w:r w:rsidRPr="00685AB4">
        <w:rPr>
          <w:rFonts w:eastAsia="Calibri"/>
          <w:lang w:eastAsia="en-US"/>
        </w:rPr>
        <w:t>Iznimno, u slučaju smrti osobe koja nema prebivalište na području Općine, a čiji članovi uže obitelji posjeduju pravo korištenja grobnog mjesta na području Općine, ukop se može izvršiti uz suglasnost korisnika tog grobnog mjesta. U tom slučaju ne primjenjuje se stavak 2. ovog članka.</w:t>
      </w:r>
    </w:p>
    <w:p w14:paraId="27C54FEF" w14:textId="77777777" w:rsidR="00685AB4" w:rsidRPr="00685AB4" w:rsidRDefault="00685AB4" w:rsidP="00685AB4">
      <w:pPr>
        <w:ind w:left="426"/>
        <w:contextualSpacing/>
        <w:jc w:val="both"/>
        <w:rPr>
          <w:rFonts w:eastAsia="Calibri"/>
          <w:lang w:eastAsia="en-US"/>
        </w:rPr>
      </w:pPr>
    </w:p>
    <w:p w14:paraId="5798405D" w14:textId="77777777" w:rsidR="00685AB4" w:rsidRPr="00685AB4" w:rsidRDefault="00685AB4" w:rsidP="00685AB4">
      <w:pPr>
        <w:jc w:val="both"/>
        <w:rPr>
          <w:rFonts w:eastAsia="Calibri"/>
          <w:b/>
          <w:bCs/>
          <w:color w:val="000000"/>
          <w:lang w:eastAsia="en-US"/>
        </w:rPr>
      </w:pPr>
      <w:r w:rsidRPr="00685AB4">
        <w:rPr>
          <w:rFonts w:eastAsia="Calibri"/>
          <w:b/>
          <w:bCs/>
          <w:color w:val="000000"/>
          <w:lang w:eastAsia="en-US"/>
        </w:rPr>
        <w:t xml:space="preserve">II. </w:t>
      </w:r>
      <w:r w:rsidRPr="00685AB4">
        <w:rPr>
          <w:rFonts w:eastAsia="Calibri"/>
          <w:b/>
          <w:bCs/>
          <w:color w:val="000000"/>
          <w:lang w:eastAsia="en-US"/>
        </w:rPr>
        <w:tab/>
        <w:t>GRAĐENJE, ZATVARANJE I STAVLJANJE GROBLJA IZVAN UPORABE</w:t>
      </w:r>
    </w:p>
    <w:p w14:paraId="06EA2700" w14:textId="77777777" w:rsidR="00685AB4" w:rsidRPr="00685AB4" w:rsidRDefault="00685AB4" w:rsidP="00685AB4">
      <w:pPr>
        <w:jc w:val="both"/>
        <w:rPr>
          <w:rFonts w:eastAsia="Calibri"/>
          <w:color w:val="000000"/>
          <w:lang w:eastAsia="en-US"/>
        </w:rPr>
      </w:pPr>
    </w:p>
    <w:p w14:paraId="5FE6DE19" w14:textId="77777777" w:rsidR="00685AB4" w:rsidRPr="00685AB4" w:rsidRDefault="00685AB4" w:rsidP="00685AB4">
      <w:pPr>
        <w:jc w:val="center"/>
        <w:rPr>
          <w:rFonts w:eastAsia="Calibri"/>
          <w:b/>
          <w:bCs/>
          <w:color w:val="000000"/>
          <w:lang w:eastAsia="en-US"/>
        </w:rPr>
      </w:pPr>
      <w:r w:rsidRPr="00685AB4">
        <w:rPr>
          <w:rFonts w:eastAsia="Calibri"/>
          <w:b/>
          <w:bCs/>
          <w:color w:val="000000"/>
          <w:lang w:eastAsia="en-US"/>
        </w:rPr>
        <w:t>Članak 6.</w:t>
      </w:r>
    </w:p>
    <w:p w14:paraId="36E360A4" w14:textId="77777777" w:rsidR="00685AB4" w:rsidRPr="00685AB4" w:rsidRDefault="00685AB4" w:rsidP="00685AB4">
      <w:pPr>
        <w:numPr>
          <w:ilvl w:val="1"/>
          <w:numId w:val="25"/>
        </w:numPr>
        <w:spacing w:after="200" w:line="276" w:lineRule="auto"/>
        <w:ind w:left="426" w:hanging="426"/>
        <w:contextualSpacing/>
        <w:jc w:val="both"/>
        <w:rPr>
          <w:rFonts w:eastAsia="Calibri"/>
          <w:color w:val="000000"/>
          <w:lang w:eastAsia="en-US"/>
        </w:rPr>
      </w:pPr>
      <w:r w:rsidRPr="00685AB4">
        <w:rPr>
          <w:rFonts w:eastAsia="Calibri"/>
          <w:color w:val="000000"/>
          <w:lang w:eastAsia="en-US"/>
        </w:rPr>
        <w:t>Općinsko vijeće donosi odluku o utvrđivanju potrebe izgradnje novog groblja, program uređenja groblja, zatvaranju groblja, stavljanju groblja ili dijela groblja izvan uporabe te o premještanju groblja ili dijela groblja izvan uporabe, sukladno Zakonu i Programu uređenja groblja.</w:t>
      </w:r>
    </w:p>
    <w:p w14:paraId="4BFF3B36" w14:textId="77777777" w:rsidR="00685AB4" w:rsidRPr="00685AB4" w:rsidRDefault="00685AB4" w:rsidP="00685AB4">
      <w:pPr>
        <w:numPr>
          <w:ilvl w:val="1"/>
          <w:numId w:val="25"/>
        </w:numPr>
        <w:spacing w:after="200" w:line="276" w:lineRule="auto"/>
        <w:ind w:left="426" w:hanging="426"/>
        <w:contextualSpacing/>
        <w:jc w:val="both"/>
        <w:rPr>
          <w:rFonts w:eastAsia="Calibri"/>
          <w:color w:val="000000"/>
          <w:lang w:eastAsia="en-US"/>
        </w:rPr>
      </w:pPr>
      <w:r w:rsidRPr="00685AB4">
        <w:rPr>
          <w:rFonts w:eastAsia="Calibri"/>
          <w:color w:val="000000"/>
          <w:lang w:eastAsia="en-US"/>
        </w:rPr>
        <w:t>Program uređenja groblja iz stavka 1. ovog članka obvezatno sadrži podatke o predvidivom povećanju broja stanovnika i smrtnosti na području Općine, donosi ga Općinsko vijeće za razdoblje od najmanje 30 godina te se na njemu temelji prostorni plan Općine kojim se utvrđuje proširenje, izgradnja odnosno rekonstrukcija groblja.</w:t>
      </w:r>
    </w:p>
    <w:p w14:paraId="198F52F9" w14:textId="77777777" w:rsidR="00685AB4" w:rsidRPr="00685AB4" w:rsidRDefault="00685AB4" w:rsidP="00685AB4">
      <w:pPr>
        <w:jc w:val="both"/>
        <w:rPr>
          <w:rFonts w:eastAsia="Calibri"/>
          <w:color w:val="000000"/>
          <w:lang w:eastAsia="en-US"/>
        </w:rPr>
      </w:pPr>
    </w:p>
    <w:p w14:paraId="2A6ED175" w14:textId="77777777" w:rsidR="00685AB4" w:rsidRPr="00685AB4" w:rsidRDefault="00685AB4" w:rsidP="00685AB4">
      <w:pPr>
        <w:jc w:val="both"/>
        <w:rPr>
          <w:rFonts w:eastAsia="Calibri"/>
          <w:b/>
          <w:bCs/>
          <w:lang w:eastAsia="en-US"/>
        </w:rPr>
      </w:pPr>
      <w:r w:rsidRPr="00685AB4">
        <w:rPr>
          <w:rFonts w:eastAsia="Calibri"/>
          <w:b/>
          <w:bCs/>
          <w:lang w:eastAsia="en-US"/>
        </w:rPr>
        <w:t xml:space="preserve">III. </w:t>
      </w:r>
      <w:r w:rsidRPr="00685AB4">
        <w:rPr>
          <w:rFonts w:eastAsia="Calibri"/>
          <w:b/>
          <w:bCs/>
          <w:lang w:eastAsia="en-US"/>
        </w:rPr>
        <w:tab/>
        <w:t>UPRAVLJANJE GROBLJEM</w:t>
      </w:r>
    </w:p>
    <w:p w14:paraId="7866356A" w14:textId="77777777" w:rsidR="00685AB4" w:rsidRPr="00685AB4" w:rsidRDefault="00685AB4" w:rsidP="00685AB4">
      <w:pPr>
        <w:jc w:val="both"/>
        <w:rPr>
          <w:rFonts w:eastAsia="Calibri"/>
          <w:b/>
          <w:bCs/>
          <w:lang w:eastAsia="en-US"/>
        </w:rPr>
      </w:pPr>
    </w:p>
    <w:p w14:paraId="041C2164" w14:textId="77777777" w:rsidR="00685AB4" w:rsidRPr="00685AB4" w:rsidRDefault="00685AB4" w:rsidP="00685AB4">
      <w:pPr>
        <w:jc w:val="center"/>
        <w:rPr>
          <w:rFonts w:eastAsia="Calibri"/>
          <w:b/>
          <w:bCs/>
          <w:color w:val="000000"/>
          <w:lang w:eastAsia="en-US"/>
        </w:rPr>
      </w:pPr>
      <w:r w:rsidRPr="00685AB4">
        <w:rPr>
          <w:rFonts w:eastAsia="Calibri"/>
          <w:b/>
          <w:bCs/>
          <w:color w:val="000000"/>
          <w:lang w:eastAsia="en-US"/>
        </w:rPr>
        <w:t>Članak 7.</w:t>
      </w:r>
    </w:p>
    <w:p w14:paraId="4639B2CC" w14:textId="77777777" w:rsidR="00685AB4" w:rsidRPr="00685AB4" w:rsidRDefault="00685AB4" w:rsidP="00685AB4">
      <w:pPr>
        <w:numPr>
          <w:ilvl w:val="0"/>
          <w:numId w:val="13"/>
        </w:numPr>
        <w:spacing w:after="200" w:line="276" w:lineRule="auto"/>
        <w:contextualSpacing/>
        <w:jc w:val="both"/>
        <w:rPr>
          <w:rFonts w:eastAsia="Calibri"/>
          <w:color w:val="000000"/>
          <w:lang w:eastAsia="en-US"/>
        </w:rPr>
      </w:pPr>
      <w:r w:rsidRPr="00685AB4">
        <w:rPr>
          <w:rFonts w:eastAsia="Calibri"/>
          <w:color w:val="000000"/>
          <w:lang w:eastAsia="en-US"/>
        </w:rPr>
        <w:t>Grobljima iz članka 4. ove Odluke upravlja trgovačko društvo MANDALENA d.o.o., OIB: 30689183966, Marčana, Marčana 161, (</w:t>
      </w:r>
      <w:r w:rsidRPr="00685AB4">
        <w:rPr>
          <w:rFonts w:eastAsia="Calibri"/>
          <w:i/>
          <w:iCs/>
          <w:color w:val="000000"/>
          <w:lang w:eastAsia="en-US"/>
        </w:rPr>
        <w:t>u daljnjem tekstu: Upravitelj groblja</w:t>
      </w:r>
      <w:r w:rsidRPr="00685AB4">
        <w:rPr>
          <w:rFonts w:eastAsia="Calibri"/>
          <w:color w:val="000000"/>
          <w:lang w:eastAsia="en-US"/>
        </w:rPr>
        <w:t>).</w:t>
      </w:r>
    </w:p>
    <w:p w14:paraId="2E8D222A" w14:textId="77777777" w:rsidR="00685AB4" w:rsidRPr="00685AB4" w:rsidRDefault="00685AB4" w:rsidP="00685AB4">
      <w:pPr>
        <w:numPr>
          <w:ilvl w:val="0"/>
          <w:numId w:val="13"/>
        </w:numPr>
        <w:spacing w:after="200" w:line="276" w:lineRule="auto"/>
        <w:contextualSpacing/>
        <w:jc w:val="both"/>
        <w:rPr>
          <w:rFonts w:eastAsia="Calibri"/>
          <w:color w:val="000000"/>
          <w:lang w:eastAsia="en-US"/>
        </w:rPr>
      </w:pPr>
      <w:r w:rsidRPr="00685AB4">
        <w:rPr>
          <w:rFonts w:eastAsia="Calibri"/>
          <w:color w:val="000000"/>
          <w:lang w:eastAsia="en-US"/>
        </w:rPr>
        <w:t>Upravitelj groblja obavlja poslove upravljanja grobljima u skladu sa Zakonom, Pravilnikom o grobljima („Narodne novine“ br. 99/02., 78/25.), odlukom kojom se reguliraju komunalne djelatnosti i ovom Odlukom, na način kojim se iskazuje poštovanje prema umrlim osobama koje na njemu počivaju te koji odgovara tehničkim i sanitarnim uvjetima.</w:t>
      </w:r>
    </w:p>
    <w:p w14:paraId="776467DE" w14:textId="77777777" w:rsidR="00685AB4" w:rsidRPr="00685AB4" w:rsidRDefault="00685AB4" w:rsidP="00685AB4">
      <w:pPr>
        <w:numPr>
          <w:ilvl w:val="0"/>
          <w:numId w:val="13"/>
        </w:numPr>
        <w:spacing w:after="200" w:line="276" w:lineRule="auto"/>
        <w:contextualSpacing/>
        <w:jc w:val="both"/>
        <w:rPr>
          <w:rFonts w:eastAsia="Calibri"/>
          <w:color w:val="000000"/>
          <w:lang w:eastAsia="en-US"/>
        </w:rPr>
      </w:pPr>
      <w:r w:rsidRPr="00685AB4">
        <w:rPr>
          <w:rFonts w:eastAsia="Calibri"/>
          <w:color w:val="000000"/>
          <w:lang w:eastAsia="en-US"/>
        </w:rPr>
        <w:t>Upravljanje grobljem podrazumijeva dodjelu grobnih mjesta na korištenje, uređenje, održavanje i rekonstrukciju groblja te ukop umrlih osoba, uređenje određenih pravnih odnosa općim aktima, rješavanje u pojedinačnim upravnim stvarima o pravima, obvezama i odgovornosti fizičkih i pravnih osoba te obavljanje drugih javne ovlasti, sukladno stavku 2. ovog članka.</w:t>
      </w:r>
    </w:p>
    <w:p w14:paraId="61F19BD8" w14:textId="77777777" w:rsidR="00685AB4" w:rsidRPr="00685AB4" w:rsidRDefault="00685AB4" w:rsidP="00685AB4">
      <w:pPr>
        <w:rPr>
          <w:rFonts w:eastAsia="Calibri"/>
          <w:b/>
          <w:bCs/>
          <w:color w:val="000000"/>
          <w:lang w:eastAsia="en-US"/>
        </w:rPr>
      </w:pPr>
    </w:p>
    <w:p w14:paraId="0CF49267" w14:textId="77777777" w:rsidR="00685AB4" w:rsidRPr="00685AB4" w:rsidRDefault="00685AB4" w:rsidP="00685AB4">
      <w:pPr>
        <w:jc w:val="center"/>
        <w:rPr>
          <w:rFonts w:eastAsia="Calibri"/>
          <w:b/>
          <w:bCs/>
          <w:color w:val="000000"/>
          <w:lang w:eastAsia="en-US"/>
        </w:rPr>
      </w:pPr>
    </w:p>
    <w:p w14:paraId="1DA1203C" w14:textId="77777777" w:rsidR="00685AB4" w:rsidRPr="00685AB4" w:rsidRDefault="00685AB4" w:rsidP="00685AB4">
      <w:pPr>
        <w:jc w:val="center"/>
        <w:rPr>
          <w:rFonts w:eastAsia="Calibri"/>
          <w:b/>
          <w:bCs/>
          <w:color w:val="000000"/>
          <w:lang w:eastAsia="en-US"/>
        </w:rPr>
      </w:pPr>
    </w:p>
    <w:p w14:paraId="495E54B8" w14:textId="77777777" w:rsidR="00685AB4" w:rsidRPr="00685AB4" w:rsidRDefault="00685AB4" w:rsidP="00685AB4">
      <w:pPr>
        <w:jc w:val="center"/>
        <w:rPr>
          <w:rFonts w:eastAsia="Calibri"/>
          <w:b/>
          <w:bCs/>
          <w:color w:val="000000"/>
          <w:lang w:eastAsia="en-US"/>
        </w:rPr>
      </w:pPr>
      <w:r w:rsidRPr="00685AB4">
        <w:rPr>
          <w:rFonts w:eastAsia="Calibri"/>
          <w:b/>
          <w:bCs/>
          <w:color w:val="000000"/>
          <w:lang w:eastAsia="en-US"/>
        </w:rPr>
        <w:t>Članak 8.</w:t>
      </w:r>
    </w:p>
    <w:p w14:paraId="42E4F627" w14:textId="77777777" w:rsidR="00685AB4" w:rsidRPr="00685AB4" w:rsidRDefault="00685AB4" w:rsidP="00685AB4">
      <w:pPr>
        <w:jc w:val="both"/>
        <w:rPr>
          <w:rFonts w:eastAsia="Calibri"/>
          <w:lang w:eastAsia="en-US"/>
        </w:rPr>
      </w:pPr>
      <w:r w:rsidRPr="00685AB4">
        <w:rPr>
          <w:rFonts w:eastAsia="Calibri"/>
          <w:lang w:eastAsia="en-US"/>
        </w:rPr>
        <w:t>Upravitelj groblja dužan je:</w:t>
      </w:r>
    </w:p>
    <w:p w14:paraId="64C411CE" w14:textId="77777777" w:rsidR="00685AB4" w:rsidRPr="00685AB4" w:rsidRDefault="00685AB4" w:rsidP="00685AB4">
      <w:pPr>
        <w:numPr>
          <w:ilvl w:val="0"/>
          <w:numId w:val="9"/>
        </w:numPr>
        <w:spacing w:after="200" w:line="276" w:lineRule="auto"/>
        <w:contextualSpacing/>
        <w:jc w:val="both"/>
        <w:rPr>
          <w:rFonts w:eastAsia="Calibri"/>
          <w:lang w:eastAsia="en-US"/>
        </w:rPr>
      </w:pPr>
      <w:r w:rsidRPr="00685AB4">
        <w:rPr>
          <w:rFonts w:eastAsia="Calibri"/>
          <w:lang w:eastAsia="en-US"/>
        </w:rPr>
        <w:t>skrbiti da osigura dovoljan broj grobnih mjesta za potrebe redovnog ukopa umrlih osoba, koje su u trenutku smrti imali prebivalište na području Općine,</w:t>
      </w:r>
    </w:p>
    <w:p w14:paraId="50EBEB4B" w14:textId="77777777" w:rsidR="00685AB4" w:rsidRPr="00685AB4" w:rsidRDefault="00685AB4" w:rsidP="00685AB4">
      <w:pPr>
        <w:numPr>
          <w:ilvl w:val="0"/>
          <w:numId w:val="9"/>
        </w:numPr>
        <w:spacing w:after="200" w:line="276" w:lineRule="auto"/>
        <w:contextualSpacing/>
        <w:jc w:val="both"/>
        <w:rPr>
          <w:rFonts w:eastAsia="Calibri"/>
          <w:lang w:eastAsia="en-US"/>
        </w:rPr>
      </w:pPr>
      <w:r w:rsidRPr="00685AB4">
        <w:rPr>
          <w:rFonts w:eastAsia="Calibri"/>
          <w:lang w:eastAsia="en-US"/>
        </w:rPr>
        <w:t xml:space="preserve">osigurati održavanje, uređenje i rekonstrukciju groblja na način koji odgovara tehničkim i sanitarnim uvjetima te kojim se </w:t>
      </w:r>
      <w:r w:rsidRPr="00685AB4">
        <w:rPr>
          <w:rFonts w:eastAsia="Calibri"/>
          <w:color w:val="000000"/>
          <w:lang w:eastAsia="en-US"/>
        </w:rPr>
        <w:t>kazuje poštovanje prema umrlim osobama koje na njemu počivaju,</w:t>
      </w:r>
    </w:p>
    <w:p w14:paraId="05AE85D3" w14:textId="77777777" w:rsidR="00685AB4" w:rsidRPr="00685AB4" w:rsidRDefault="00685AB4" w:rsidP="00685AB4">
      <w:pPr>
        <w:numPr>
          <w:ilvl w:val="0"/>
          <w:numId w:val="9"/>
        </w:numPr>
        <w:spacing w:after="200" w:line="276" w:lineRule="auto"/>
        <w:contextualSpacing/>
        <w:jc w:val="both"/>
        <w:rPr>
          <w:rFonts w:eastAsia="Calibri"/>
          <w:lang w:eastAsia="en-US"/>
        </w:rPr>
      </w:pPr>
      <w:r w:rsidRPr="00685AB4">
        <w:rPr>
          <w:rFonts w:eastAsia="Calibri"/>
          <w:color w:val="000000"/>
          <w:lang w:eastAsia="en-US"/>
        </w:rPr>
        <w:t>brinuti o grobovima koji su proglašeni spomenicima parkovne arhitekture, koja imaju status kulturnog dobra te o grobovima u kojima se nalaze posmrtni ostaci znamenitih povijesnih osoba, hrvatskih branitelja iz Domovinskog rata bez nasljednika te lokalno značajnih osoba,</w:t>
      </w:r>
    </w:p>
    <w:p w14:paraId="1350A082" w14:textId="77777777" w:rsidR="00685AB4" w:rsidRPr="00685AB4" w:rsidRDefault="00685AB4" w:rsidP="00685AB4">
      <w:pPr>
        <w:numPr>
          <w:ilvl w:val="0"/>
          <w:numId w:val="9"/>
        </w:numPr>
        <w:spacing w:after="200" w:line="276" w:lineRule="auto"/>
        <w:contextualSpacing/>
        <w:jc w:val="both"/>
        <w:rPr>
          <w:rFonts w:eastAsia="Calibri"/>
          <w:lang w:eastAsia="en-US"/>
        </w:rPr>
      </w:pPr>
      <w:r w:rsidRPr="00685AB4">
        <w:rPr>
          <w:rFonts w:eastAsia="Calibri"/>
          <w:color w:val="000000"/>
          <w:lang w:eastAsia="en-US"/>
        </w:rPr>
        <w:t>obavljati poslove u vezi davanja grobnog mjesta na korištenje na neodređeno vrijeme te naplate grobnih naknada,</w:t>
      </w:r>
    </w:p>
    <w:p w14:paraId="172A5F30" w14:textId="77777777" w:rsidR="00685AB4" w:rsidRPr="00685AB4" w:rsidRDefault="00685AB4" w:rsidP="00685AB4">
      <w:pPr>
        <w:numPr>
          <w:ilvl w:val="0"/>
          <w:numId w:val="9"/>
        </w:numPr>
        <w:spacing w:after="200" w:line="276" w:lineRule="auto"/>
        <w:contextualSpacing/>
        <w:jc w:val="both"/>
        <w:rPr>
          <w:rFonts w:eastAsia="Calibri"/>
          <w:b/>
          <w:bCs/>
          <w:lang w:eastAsia="en-US"/>
        </w:rPr>
      </w:pPr>
      <w:r w:rsidRPr="00685AB4">
        <w:rPr>
          <w:rFonts w:eastAsia="Calibri"/>
          <w:color w:val="000000"/>
          <w:lang w:eastAsia="en-US"/>
        </w:rPr>
        <w:t>obavljati i druge poslove propisane Zakonom, ovom Odlukom i drugim relevantnim pravnim aktima.</w:t>
      </w:r>
    </w:p>
    <w:p w14:paraId="4F92849C" w14:textId="77777777" w:rsidR="00685AB4" w:rsidRPr="00685AB4" w:rsidRDefault="00685AB4" w:rsidP="00685AB4">
      <w:pPr>
        <w:ind w:left="360"/>
        <w:contextualSpacing/>
        <w:jc w:val="both"/>
        <w:rPr>
          <w:rFonts w:eastAsia="Calibri"/>
          <w:b/>
          <w:bCs/>
          <w:lang w:eastAsia="en-US"/>
        </w:rPr>
      </w:pPr>
    </w:p>
    <w:p w14:paraId="42F63C26" w14:textId="77777777" w:rsidR="00685AB4" w:rsidRPr="00685AB4" w:rsidRDefault="00685AB4" w:rsidP="00685AB4">
      <w:pPr>
        <w:jc w:val="center"/>
        <w:rPr>
          <w:rFonts w:eastAsia="Calibri"/>
          <w:b/>
          <w:bCs/>
          <w:color w:val="000000"/>
          <w:lang w:eastAsia="en-US"/>
        </w:rPr>
      </w:pPr>
      <w:r w:rsidRPr="00685AB4">
        <w:rPr>
          <w:rFonts w:eastAsia="Calibri"/>
          <w:b/>
          <w:bCs/>
          <w:color w:val="000000"/>
          <w:lang w:eastAsia="en-US"/>
        </w:rPr>
        <w:t>Članak 9.</w:t>
      </w:r>
    </w:p>
    <w:p w14:paraId="7B6E51B9" w14:textId="77777777" w:rsidR="00685AB4" w:rsidRPr="00685AB4" w:rsidRDefault="00685AB4" w:rsidP="00685AB4">
      <w:pPr>
        <w:jc w:val="both"/>
        <w:rPr>
          <w:rFonts w:eastAsia="Calibri"/>
          <w:lang w:eastAsia="en-US"/>
        </w:rPr>
      </w:pPr>
      <w:r w:rsidRPr="00685AB4">
        <w:rPr>
          <w:rFonts w:eastAsia="Calibri"/>
          <w:lang w:eastAsia="en-US"/>
        </w:rPr>
        <w:t>(1) Upravitelj groblja može, u skladu s člankom 8. stavkom 3. Odluke o komunalnim  djelatnostima na području Općine Marčana („Službene novine Općine Marčana", br. 15/18.), u dijelu ukupnog opsega poslova u okviru djelatnosti održavanja groblja i usluga ukopa pokojnika, angažirati pravne ili fizičke osobe - gospodarske subjekte za obavljanje dijela poslova.</w:t>
      </w:r>
    </w:p>
    <w:p w14:paraId="524210D4" w14:textId="77777777" w:rsidR="00685AB4" w:rsidRPr="00685AB4" w:rsidRDefault="00685AB4" w:rsidP="00685AB4">
      <w:pPr>
        <w:jc w:val="both"/>
        <w:rPr>
          <w:rFonts w:eastAsia="Calibri"/>
          <w:lang w:eastAsia="en-US"/>
        </w:rPr>
      </w:pPr>
      <w:r w:rsidRPr="00685AB4">
        <w:rPr>
          <w:rFonts w:eastAsia="Calibri"/>
          <w:lang w:eastAsia="en-US"/>
        </w:rPr>
        <w:t>(2) Angažman iz stavka 1. ovog članka ne umanjuje odgovornost Upravitelja groblja za cjelokupno obavljanje komunalnih djelatnosti.</w:t>
      </w:r>
    </w:p>
    <w:p w14:paraId="4B8C8123" w14:textId="77777777" w:rsidR="00685AB4" w:rsidRPr="00685AB4" w:rsidRDefault="00685AB4" w:rsidP="00685AB4">
      <w:pPr>
        <w:jc w:val="both"/>
        <w:rPr>
          <w:rFonts w:eastAsia="Calibri"/>
          <w:lang w:eastAsia="en-US"/>
        </w:rPr>
      </w:pPr>
      <w:r w:rsidRPr="00685AB4">
        <w:rPr>
          <w:rFonts w:eastAsia="Calibri"/>
          <w:lang w:eastAsia="en-US"/>
        </w:rPr>
        <w:t>(3) Upravitelj groblja zadržava isključivo pravo koordinacije, vođenja grobnog očevidnika, vođenje registra umrlih osoba, odnosa s korisnicima grobnih mjesta, dodjele grobnih mjesta i naplate grobnih naknada.</w:t>
      </w:r>
    </w:p>
    <w:p w14:paraId="6842F9AC" w14:textId="77777777" w:rsidR="00685AB4" w:rsidRPr="00685AB4" w:rsidRDefault="00685AB4" w:rsidP="00685AB4">
      <w:pPr>
        <w:rPr>
          <w:rFonts w:eastAsia="Calibri"/>
          <w:color w:val="000000"/>
          <w:lang w:eastAsia="en-US"/>
        </w:rPr>
      </w:pPr>
    </w:p>
    <w:p w14:paraId="6C713324" w14:textId="77777777" w:rsidR="00685AB4" w:rsidRPr="00685AB4" w:rsidRDefault="00685AB4" w:rsidP="00685AB4">
      <w:pPr>
        <w:jc w:val="center"/>
        <w:rPr>
          <w:rFonts w:eastAsia="Calibri"/>
          <w:b/>
          <w:bCs/>
          <w:color w:val="000000"/>
          <w:lang w:eastAsia="en-US"/>
        </w:rPr>
      </w:pPr>
      <w:r w:rsidRPr="00685AB4">
        <w:rPr>
          <w:rFonts w:eastAsia="Calibri"/>
          <w:b/>
          <w:bCs/>
          <w:color w:val="000000"/>
          <w:lang w:eastAsia="en-US"/>
        </w:rPr>
        <w:t>Članak 10.</w:t>
      </w:r>
    </w:p>
    <w:p w14:paraId="4DC3EF5A" w14:textId="77777777" w:rsidR="00685AB4" w:rsidRPr="00685AB4" w:rsidRDefault="00685AB4" w:rsidP="00685AB4">
      <w:pPr>
        <w:jc w:val="both"/>
        <w:rPr>
          <w:rFonts w:eastAsia="Calibri"/>
          <w:lang w:eastAsia="en-US"/>
        </w:rPr>
      </w:pPr>
      <w:r w:rsidRPr="00685AB4">
        <w:rPr>
          <w:rFonts w:eastAsia="Calibri"/>
          <w:lang w:eastAsia="en-US"/>
        </w:rPr>
        <w:t>(1) Upravitelj groblja s pravnim ili fizičkim osobama iz članka 9. ove Odluke sklapa pisani ugovor kojim se uređuju međusobna prava, obveze i odgovornosti.</w:t>
      </w:r>
    </w:p>
    <w:p w14:paraId="70C23286" w14:textId="77777777" w:rsidR="00685AB4" w:rsidRPr="00685AB4" w:rsidRDefault="00685AB4" w:rsidP="00685AB4">
      <w:pPr>
        <w:jc w:val="both"/>
        <w:rPr>
          <w:rFonts w:eastAsia="Calibri"/>
          <w:lang w:eastAsia="en-US"/>
        </w:rPr>
      </w:pPr>
      <w:r w:rsidRPr="00685AB4">
        <w:rPr>
          <w:rFonts w:eastAsia="Calibri"/>
          <w:lang w:eastAsia="en-US"/>
        </w:rPr>
        <w:t>(2) Upravitelj groblja vrši nadzor nad izvršavanjem poslova koje obavljaju pravne ili fizičke osobe angažirane na temelju članka 9. ove Odluke.</w:t>
      </w:r>
    </w:p>
    <w:p w14:paraId="65192EEC" w14:textId="77777777" w:rsidR="00685AB4" w:rsidRPr="00685AB4" w:rsidRDefault="00685AB4" w:rsidP="00685AB4">
      <w:pPr>
        <w:rPr>
          <w:rFonts w:eastAsia="Calibri"/>
          <w:color w:val="000000"/>
          <w:lang w:eastAsia="en-US"/>
        </w:rPr>
      </w:pPr>
    </w:p>
    <w:p w14:paraId="1229F179" w14:textId="77777777" w:rsidR="00685AB4" w:rsidRPr="00685AB4" w:rsidRDefault="00685AB4" w:rsidP="00685AB4">
      <w:pPr>
        <w:jc w:val="center"/>
        <w:rPr>
          <w:rFonts w:eastAsia="Calibri"/>
          <w:b/>
          <w:bCs/>
          <w:color w:val="000000"/>
          <w:lang w:eastAsia="en-US"/>
        </w:rPr>
      </w:pPr>
      <w:r w:rsidRPr="00685AB4">
        <w:rPr>
          <w:rFonts w:eastAsia="Calibri"/>
          <w:b/>
          <w:bCs/>
          <w:color w:val="000000"/>
          <w:lang w:eastAsia="en-US"/>
        </w:rPr>
        <w:t xml:space="preserve">Članak 11. </w:t>
      </w:r>
    </w:p>
    <w:p w14:paraId="6E216B59" w14:textId="77777777" w:rsidR="00685AB4" w:rsidRPr="00685AB4" w:rsidRDefault="00685AB4" w:rsidP="00685AB4">
      <w:pPr>
        <w:jc w:val="both"/>
        <w:rPr>
          <w:rFonts w:eastAsia="Calibri"/>
          <w:lang w:eastAsia="en-US"/>
        </w:rPr>
      </w:pPr>
      <w:r w:rsidRPr="00685AB4">
        <w:rPr>
          <w:rFonts w:eastAsia="Calibri"/>
          <w:color w:val="000000"/>
          <w:lang w:eastAsia="en-US"/>
        </w:rPr>
        <w:t xml:space="preserve">(1) Upravitelj groblja donosi odluku o ponašanju na groblju u kojoj se određuje radno vrijeme groblja i vrijeme ukopa, načini i promjereno vrijeme za obavljanje radova na groblju te pravila ponašanja na groblju koja vrijede za korisnike grobnih mjesta i posjetitelje, </w:t>
      </w:r>
      <w:r w:rsidRPr="00685AB4">
        <w:rPr>
          <w:rFonts w:eastAsia="Calibri"/>
          <w:lang w:eastAsia="en-US"/>
        </w:rPr>
        <w:t>a sve u cilju očuvanja mira i dostojanstva umrlih te nesmetanog obavljanja komunalne djelatnosti upravljanja grobljem.</w:t>
      </w:r>
    </w:p>
    <w:p w14:paraId="13201E9C" w14:textId="77777777" w:rsidR="00685AB4" w:rsidRPr="00685AB4" w:rsidRDefault="00685AB4" w:rsidP="00685AB4">
      <w:pPr>
        <w:jc w:val="both"/>
        <w:rPr>
          <w:rFonts w:eastAsia="Calibri"/>
          <w:color w:val="000000"/>
          <w:lang w:eastAsia="en-US"/>
        </w:rPr>
      </w:pPr>
      <w:r w:rsidRPr="00685AB4">
        <w:rPr>
          <w:rFonts w:eastAsia="Calibri"/>
          <w:lang w:eastAsia="en-US"/>
        </w:rPr>
        <w:t xml:space="preserve">(2) </w:t>
      </w:r>
      <w:r w:rsidRPr="00685AB4">
        <w:rPr>
          <w:rFonts w:eastAsia="Calibri"/>
          <w:color w:val="000000"/>
          <w:lang w:eastAsia="en-US"/>
        </w:rPr>
        <w:t>Upravitelj groblja donosi položajni plan grobnih mjesta te je dužan pratiti gradnju grobnih    mjesta prema planu organizacije i uređenju groblja s prikazom položaja grobnih mjesta.</w:t>
      </w:r>
    </w:p>
    <w:p w14:paraId="52430217" w14:textId="77777777" w:rsidR="00685AB4" w:rsidRPr="00685AB4" w:rsidRDefault="00685AB4" w:rsidP="00685AB4">
      <w:pPr>
        <w:jc w:val="both"/>
        <w:rPr>
          <w:rFonts w:eastAsia="Calibri"/>
          <w:strike/>
          <w:color w:val="000000"/>
          <w:lang w:eastAsia="en-US"/>
        </w:rPr>
      </w:pPr>
    </w:p>
    <w:p w14:paraId="6FB407C4" w14:textId="77777777" w:rsidR="00685AB4" w:rsidRPr="00685AB4" w:rsidRDefault="00685AB4" w:rsidP="00685AB4">
      <w:pPr>
        <w:ind w:left="360"/>
        <w:contextualSpacing/>
        <w:jc w:val="center"/>
        <w:rPr>
          <w:rFonts w:eastAsia="Calibri"/>
          <w:b/>
          <w:bCs/>
          <w:color w:val="000000"/>
          <w:lang w:eastAsia="en-US"/>
        </w:rPr>
      </w:pPr>
    </w:p>
    <w:p w14:paraId="689ADB1E" w14:textId="77777777" w:rsidR="00685AB4" w:rsidRPr="00685AB4" w:rsidRDefault="00685AB4" w:rsidP="00685AB4">
      <w:pPr>
        <w:ind w:left="360"/>
        <w:contextualSpacing/>
        <w:jc w:val="center"/>
        <w:rPr>
          <w:rFonts w:eastAsia="Calibri"/>
          <w:b/>
          <w:bCs/>
          <w:color w:val="000000"/>
          <w:lang w:eastAsia="en-US"/>
        </w:rPr>
      </w:pPr>
      <w:r w:rsidRPr="00685AB4">
        <w:rPr>
          <w:rFonts w:eastAsia="Calibri"/>
          <w:b/>
          <w:bCs/>
          <w:color w:val="000000"/>
          <w:lang w:eastAsia="en-US"/>
        </w:rPr>
        <w:t>Članak 12.</w:t>
      </w:r>
    </w:p>
    <w:p w14:paraId="17D503EA" w14:textId="77777777" w:rsidR="00685AB4" w:rsidRPr="00685AB4" w:rsidRDefault="00685AB4" w:rsidP="00685AB4">
      <w:pPr>
        <w:numPr>
          <w:ilvl w:val="0"/>
          <w:numId w:val="16"/>
        </w:numPr>
        <w:spacing w:after="200" w:line="276" w:lineRule="auto"/>
        <w:contextualSpacing/>
        <w:jc w:val="both"/>
        <w:rPr>
          <w:rFonts w:eastAsia="Calibri"/>
          <w:color w:val="000000"/>
          <w:lang w:eastAsia="en-US"/>
        </w:rPr>
      </w:pPr>
      <w:r w:rsidRPr="00685AB4">
        <w:rPr>
          <w:rFonts w:eastAsia="Calibri"/>
          <w:color w:val="000000"/>
          <w:lang w:eastAsia="en-US"/>
        </w:rPr>
        <w:lastRenderedPageBreak/>
        <w:t>Ako se grobna mjesta ne održavaju sukladno propisima, Upravitelj groblja obvezan je u roku 30 dana od saznanja za tu okolnost, odlukom naložiti korisniku grobnog mjesta da uredi grobno mjesto.</w:t>
      </w:r>
    </w:p>
    <w:p w14:paraId="6203DEB4" w14:textId="77777777" w:rsidR="00685AB4" w:rsidRPr="00685AB4" w:rsidRDefault="00685AB4" w:rsidP="00685AB4">
      <w:pPr>
        <w:numPr>
          <w:ilvl w:val="0"/>
          <w:numId w:val="16"/>
        </w:numPr>
        <w:spacing w:after="200" w:line="276" w:lineRule="auto"/>
        <w:contextualSpacing/>
        <w:jc w:val="both"/>
        <w:rPr>
          <w:rFonts w:eastAsia="Calibri"/>
          <w:color w:val="000000"/>
          <w:lang w:eastAsia="en-US"/>
        </w:rPr>
      </w:pPr>
      <w:r w:rsidRPr="00685AB4">
        <w:rPr>
          <w:rFonts w:eastAsia="Calibri"/>
          <w:color w:val="000000"/>
          <w:lang w:eastAsia="en-US"/>
        </w:rPr>
        <w:t>Korisnik grobnog mjesta obvezan je postupiti po odluci iz stavka 1. ovog članka u roku od 15 dana od dana zaprimanja te odluke, jer će u protivnom Upravitelj groblja u daljnjem roku od 30 dana samostalno urediti grobno mjesto, u kojem slučaju će korisnik groblja biti dužan Upravitelju groblja nadoknaditi sve troškove koje je Upravitelj groblja imao postupajući po navedenim odredbama.</w:t>
      </w:r>
    </w:p>
    <w:p w14:paraId="49839028" w14:textId="77777777" w:rsidR="00685AB4" w:rsidRPr="00685AB4" w:rsidRDefault="00685AB4" w:rsidP="00685AB4">
      <w:pPr>
        <w:numPr>
          <w:ilvl w:val="0"/>
          <w:numId w:val="16"/>
        </w:numPr>
        <w:spacing w:after="200" w:line="276" w:lineRule="auto"/>
        <w:contextualSpacing/>
        <w:jc w:val="both"/>
        <w:rPr>
          <w:rFonts w:eastAsia="Calibri"/>
          <w:color w:val="000000"/>
          <w:lang w:eastAsia="en-US"/>
        </w:rPr>
      </w:pPr>
      <w:r w:rsidRPr="00685AB4">
        <w:rPr>
          <w:rFonts w:eastAsia="Calibri"/>
          <w:color w:val="000000"/>
          <w:lang w:eastAsia="en-US"/>
        </w:rPr>
        <w:t>Ukoliko se uređenje grobnog mjesta iz stavka 1. ovog članka odnosi na radove većeg obujma ili radove za koje je potrebno prethodno ishoditi suglasnosti nadležnih tijela, korisnik grobnog mjesta obvezan je postupiti po odluci iz stavka 1. ovoga članka u roku od šest mjeseci od dana zaprimanja te odluke, jer će, u protivnom, Upravitelj groblja u daljnjem roku od šest mjeseci samostalno urediti grobno mjesto, u kojem slučaju će korisnik groblja biti dužan Upravitelju groblja nadoknaditi sve troškove koje je Upravitelj groblja imao postupajući po navedenim odredbama.</w:t>
      </w:r>
    </w:p>
    <w:p w14:paraId="573E3688" w14:textId="77777777" w:rsidR="00685AB4" w:rsidRPr="00685AB4" w:rsidRDefault="00685AB4" w:rsidP="00685AB4">
      <w:pPr>
        <w:jc w:val="both"/>
        <w:rPr>
          <w:rFonts w:eastAsia="Calibri"/>
          <w:color w:val="000000"/>
          <w:lang w:eastAsia="en-US"/>
        </w:rPr>
      </w:pPr>
    </w:p>
    <w:p w14:paraId="08BEDDBF" w14:textId="77777777" w:rsidR="00685AB4" w:rsidRPr="00685AB4" w:rsidRDefault="00685AB4" w:rsidP="00685AB4">
      <w:pPr>
        <w:ind w:left="360"/>
        <w:contextualSpacing/>
        <w:jc w:val="center"/>
        <w:rPr>
          <w:rFonts w:eastAsia="Calibri"/>
          <w:b/>
          <w:bCs/>
          <w:color w:val="000000"/>
          <w:lang w:eastAsia="en-US"/>
        </w:rPr>
      </w:pPr>
      <w:r w:rsidRPr="00685AB4">
        <w:rPr>
          <w:rFonts w:eastAsia="Calibri"/>
          <w:b/>
          <w:bCs/>
          <w:color w:val="000000"/>
          <w:lang w:eastAsia="en-US"/>
        </w:rPr>
        <w:t>Članak 13.</w:t>
      </w:r>
    </w:p>
    <w:p w14:paraId="1D4D8FCD" w14:textId="77777777" w:rsidR="00685AB4" w:rsidRPr="00685AB4" w:rsidRDefault="00685AB4" w:rsidP="00685AB4">
      <w:pPr>
        <w:numPr>
          <w:ilvl w:val="0"/>
          <w:numId w:val="23"/>
        </w:numPr>
        <w:spacing w:after="200" w:line="276" w:lineRule="auto"/>
        <w:contextualSpacing/>
        <w:jc w:val="both"/>
        <w:rPr>
          <w:rFonts w:eastAsia="Calibri"/>
          <w:color w:val="000000"/>
          <w:lang w:eastAsia="en-US"/>
        </w:rPr>
      </w:pPr>
      <w:r w:rsidRPr="00685AB4">
        <w:rPr>
          <w:rFonts w:eastAsia="Calibri"/>
          <w:color w:val="000000"/>
          <w:lang w:eastAsia="en-US"/>
        </w:rPr>
        <w:t>Upravitelj groblja dužan je voditi i trajno čuvati grobni očevidnik o ukopu svih umrlih osoba na području Općine, za svako groblje posebno, sukladno Zakonu.</w:t>
      </w:r>
    </w:p>
    <w:p w14:paraId="439273C7" w14:textId="77777777" w:rsidR="00685AB4" w:rsidRPr="00685AB4" w:rsidRDefault="00685AB4" w:rsidP="00685AB4">
      <w:pPr>
        <w:numPr>
          <w:ilvl w:val="0"/>
          <w:numId w:val="23"/>
        </w:numPr>
        <w:spacing w:after="200" w:line="276" w:lineRule="auto"/>
        <w:contextualSpacing/>
        <w:jc w:val="both"/>
        <w:rPr>
          <w:rFonts w:eastAsia="Calibri"/>
          <w:color w:val="000000"/>
          <w:lang w:eastAsia="en-US"/>
        </w:rPr>
      </w:pPr>
      <w:r w:rsidRPr="00685AB4">
        <w:rPr>
          <w:rFonts w:eastAsia="Calibri"/>
          <w:color w:val="000000"/>
          <w:lang w:eastAsia="en-US"/>
        </w:rPr>
        <w:t>Sastavni dio grobnog očevidnika je položajni plan svih grobnih mjesta i pratećih građevina.</w:t>
      </w:r>
    </w:p>
    <w:p w14:paraId="64707DFF" w14:textId="77777777" w:rsidR="00685AB4" w:rsidRPr="00685AB4" w:rsidRDefault="00685AB4" w:rsidP="00685AB4">
      <w:pPr>
        <w:numPr>
          <w:ilvl w:val="0"/>
          <w:numId w:val="23"/>
        </w:numPr>
        <w:spacing w:after="200" w:line="276" w:lineRule="auto"/>
        <w:contextualSpacing/>
        <w:jc w:val="both"/>
        <w:rPr>
          <w:rFonts w:eastAsia="Calibri"/>
          <w:color w:val="000000"/>
          <w:lang w:eastAsia="en-US"/>
        </w:rPr>
      </w:pPr>
      <w:r w:rsidRPr="00685AB4">
        <w:rPr>
          <w:rFonts w:eastAsia="Calibri"/>
          <w:color w:val="000000"/>
          <w:lang w:eastAsia="en-US"/>
        </w:rPr>
        <w:t>Upravitelj groblja dužan je, uz svaki grobni očevidnik, voditi registar umrlih osoba.</w:t>
      </w:r>
    </w:p>
    <w:p w14:paraId="4A9E7E45" w14:textId="77777777" w:rsidR="00685AB4" w:rsidRPr="00685AB4" w:rsidRDefault="00685AB4" w:rsidP="00685AB4">
      <w:pPr>
        <w:numPr>
          <w:ilvl w:val="0"/>
          <w:numId w:val="23"/>
        </w:numPr>
        <w:spacing w:after="200" w:line="276" w:lineRule="auto"/>
        <w:contextualSpacing/>
        <w:jc w:val="both"/>
        <w:rPr>
          <w:rFonts w:eastAsia="Calibri"/>
          <w:color w:val="000000"/>
          <w:lang w:eastAsia="en-US"/>
        </w:rPr>
      </w:pPr>
      <w:r w:rsidRPr="00685AB4">
        <w:rPr>
          <w:rFonts w:eastAsia="Calibri"/>
          <w:color w:val="000000"/>
          <w:lang w:eastAsia="en-US"/>
        </w:rPr>
        <w:t>Grobni očevidnik i registar umrlih osoba vode se u obliku knjige i u digitalnom obliku.</w:t>
      </w:r>
    </w:p>
    <w:p w14:paraId="3D5F06B7" w14:textId="77777777" w:rsidR="00685AB4" w:rsidRPr="00685AB4" w:rsidRDefault="00685AB4" w:rsidP="00685AB4">
      <w:pPr>
        <w:numPr>
          <w:ilvl w:val="0"/>
          <w:numId w:val="23"/>
        </w:numPr>
        <w:spacing w:after="200" w:line="276" w:lineRule="auto"/>
        <w:contextualSpacing/>
        <w:jc w:val="both"/>
        <w:rPr>
          <w:rFonts w:eastAsia="Calibri"/>
          <w:lang w:eastAsia="en-US"/>
        </w:rPr>
      </w:pPr>
      <w:r w:rsidRPr="00685AB4">
        <w:rPr>
          <w:rFonts w:eastAsia="Calibri"/>
          <w:lang w:eastAsia="en-US"/>
        </w:rPr>
        <w:t>Dio grobnog očevidnika koji sadrži podatak o grobnim mjestima, ime i prezime korisnika grobnih mjesta i ukopanih osoba objavljuje se na mrežnim stranicama Upravitelja groblja.</w:t>
      </w:r>
    </w:p>
    <w:p w14:paraId="019178AB" w14:textId="77777777" w:rsidR="00685AB4" w:rsidRPr="00685AB4" w:rsidRDefault="00685AB4" w:rsidP="00685AB4">
      <w:pPr>
        <w:ind w:left="360"/>
        <w:contextualSpacing/>
        <w:jc w:val="center"/>
        <w:rPr>
          <w:rFonts w:eastAsia="Calibri"/>
          <w:b/>
          <w:bCs/>
          <w:color w:val="000000"/>
          <w:lang w:eastAsia="en-US"/>
        </w:rPr>
      </w:pPr>
    </w:p>
    <w:p w14:paraId="44CEF7F6" w14:textId="77777777" w:rsidR="00685AB4" w:rsidRPr="00685AB4" w:rsidRDefault="00685AB4" w:rsidP="00685AB4">
      <w:pPr>
        <w:ind w:left="360"/>
        <w:contextualSpacing/>
        <w:jc w:val="center"/>
        <w:rPr>
          <w:rFonts w:eastAsia="Calibri"/>
          <w:b/>
          <w:bCs/>
          <w:color w:val="000000"/>
          <w:lang w:eastAsia="en-US"/>
        </w:rPr>
      </w:pPr>
      <w:r w:rsidRPr="00685AB4">
        <w:rPr>
          <w:rFonts w:eastAsia="Calibri"/>
          <w:b/>
          <w:bCs/>
          <w:color w:val="000000"/>
          <w:lang w:eastAsia="en-US"/>
        </w:rPr>
        <w:t>Članak 14.</w:t>
      </w:r>
    </w:p>
    <w:p w14:paraId="530B68EA" w14:textId="77777777" w:rsidR="00685AB4" w:rsidRPr="00685AB4" w:rsidRDefault="00685AB4" w:rsidP="00685AB4">
      <w:pPr>
        <w:numPr>
          <w:ilvl w:val="0"/>
          <w:numId w:val="27"/>
        </w:numPr>
        <w:spacing w:after="200" w:line="276" w:lineRule="auto"/>
        <w:contextualSpacing/>
        <w:jc w:val="both"/>
        <w:rPr>
          <w:rFonts w:eastAsia="Calibri"/>
          <w:lang w:eastAsia="en-US"/>
        </w:rPr>
      </w:pPr>
      <w:r w:rsidRPr="00685AB4">
        <w:rPr>
          <w:rFonts w:eastAsia="Calibri"/>
          <w:lang w:eastAsia="en-US"/>
        </w:rPr>
        <w:t>Nadzor nad vođenjem očevidnika i registra umrlih osoba provodi Upravni odjel za prostorno planiranje, zaštitu okoliša, komunalno gospodarstvo i izgradnju Općine Marčana.</w:t>
      </w:r>
    </w:p>
    <w:p w14:paraId="77C4C86C" w14:textId="77777777" w:rsidR="00685AB4" w:rsidRPr="00685AB4" w:rsidRDefault="00685AB4" w:rsidP="00685AB4">
      <w:pPr>
        <w:numPr>
          <w:ilvl w:val="0"/>
          <w:numId w:val="27"/>
        </w:numPr>
        <w:spacing w:after="200" w:line="276" w:lineRule="auto"/>
        <w:contextualSpacing/>
        <w:jc w:val="both"/>
        <w:rPr>
          <w:rFonts w:eastAsia="Calibri"/>
          <w:lang w:eastAsia="en-US"/>
        </w:rPr>
      </w:pPr>
      <w:r w:rsidRPr="00685AB4">
        <w:rPr>
          <w:rFonts w:eastAsia="Calibri"/>
          <w:lang w:eastAsia="en-US"/>
        </w:rPr>
        <w:t xml:space="preserve">Uprava groblja dužna je </w:t>
      </w:r>
      <w:bookmarkStart w:id="2" w:name="_Hlk229140575"/>
      <w:r w:rsidRPr="00685AB4">
        <w:rPr>
          <w:rFonts w:eastAsia="Calibri"/>
          <w:lang w:eastAsia="en-US"/>
        </w:rPr>
        <w:t>Upravnom odjelu za prostorno planiranje, zaštitu okoliša, komunalno gospodarstvo i izgradnju Općine Marčana</w:t>
      </w:r>
      <w:bookmarkEnd w:id="2"/>
      <w:r w:rsidRPr="00685AB4">
        <w:rPr>
          <w:rFonts w:eastAsia="Calibri"/>
          <w:lang w:eastAsia="en-US"/>
        </w:rPr>
        <w:t xml:space="preserve"> podnositi izvješće o postupanjima suprotno odredbama ove Odluke.</w:t>
      </w:r>
    </w:p>
    <w:p w14:paraId="5349DB42" w14:textId="77777777" w:rsidR="00685AB4" w:rsidRPr="00685AB4" w:rsidRDefault="00685AB4" w:rsidP="00685AB4">
      <w:pPr>
        <w:jc w:val="both"/>
        <w:rPr>
          <w:rFonts w:eastAsia="Calibri"/>
          <w:lang w:eastAsia="en-US"/>
        </w:rPr>
      </w:pPr>
    </w:p>
    <w:p w14:paraId="536D4EEA" w14:textId="77777777" w:rsidR="00685AB4" w:rsidRPr="00685AB4" w:rsidRDefault="00685AB4" w:rsidP="00685AB4">
      <w:pPr>
        <w:jc w:val="both"/>
        <w:rPr>
          <w:rFonts w:eastAsia="Calibri"/>
          <w:lang w:eastAsia="en-US"/>
        </w:rPr>
      </w:pPr>
    </w:p>
    <w:p w14:paraId="23793BFB" w14:textId="77777777" w:rsidR="00685AB4" w:rsidRPr="00685AB4" w:rsidRDefault="00685AB4" w:rsidP="00685AB4">
      <w:pPr>
        <w:jc w:val="both"/>
        <w:rPr>
          <w:rFonts w:eastAsia="Calibri"/>
          <w:b/>
          <w:bCs/>
          <w:lang w:eastAsia="en-US"/>
        </w:rPr>
      </w:pPr>
      <w:r w:rsidRPr="00685AB4">
        <w:rPr>
          <w:rFonts w:eastAsia="Calibri"/>
          <w:b/>
          <w:bCs/>
          <w:lang w:eastAsia="en-US"/>
        </w:rPr>
        <w:t xml:space="preserve">IV. MJERILA I KRITERIJI ZA DODJELU I USTUPANJE GROBNIH MJESTA NA KORIŠTENJE </w:t>
      </w:r>
    </w:p>
    <w:p w14:paraId="7CFEBEE8" w14:textId="77777777" w:rsidR="00685AB4" w:rsidRPr="00685AB4" w:rsidRDefault="00685AB4" w:rsidP="00685AB4">
      <w:pPr>
        <w:jc w:val="both"/>
        <w:rPr>
          <w:rFonts w:eastAsia="Calibri"/>
          <w:b/>
          <w:bCs/>
          <w:lang w:eastAsia="en-US"/>
        </w:rPr>
      </w:pPr>
    </w:p>
    <w:p w14:paraId="53EEC95C" w14:textId="77777777" w:rsidR="00685AB4" w:rsidRPr="00685AB4" w:rsidRDefault="00685AB4" w:rsidP="00685AB4">
      <w:pPr>
        <w:jc w:val="center"/>
        <w:rPr>
          <w:rFonts w:eastAsia="Calibri"/>
          <w:b/>
          <w:bCs/>
          <w:lang w:eastAsia="en-US"/>
        </w:rPr>
      </w:pPr>
      <w:r w:rsidRPr="00685AB4">
        <w:rPr>
          <w:rFonts w:eastAsia="Calibri"/>
          <w:b/>
          <w:bCs/>
          <w:lang w:eastAsia="en-US"/>
        </w:rPr>
        <w:t xml:space="preserve"> Članak 15.</w:t>
      </w:r>
    </w:p>
    <w:p w14:paraId="0AAFAAAA" w14:textId="77777777" w:rsidR="00685AB4" w:rsidRPr="00685AB4" w:rsidRDefault="00685AB4" w:rsidP="00685AB4">
      <w:pPr>
        <w:numPr>
          <w:ilvl w:val="0"/>
          <w:numId w:val="14"/>
        </w:numPr>
        <w:spacing w:after="200" w:line="276" w:lineRule="auto"/>
        <w:contextualSpacing/>
        <w:jc w:val="both"/>
        <w:rPr>
          <w:rFonts w:eastAsia="Calibri"/>
          <w:lang w:eastAsia="en-US"/>
        </w:rPr>
      </w:pPr>
      <w:r w:rsidRPr="00685AB4">
        <w:rPr>
          <w:rFonts w:eastAsia="Calibri"/>
          <w:lang w:eastAsia="en-US"/>
        </w:rPr>
        <w:t>Grobno mjesto je grob, grobnica te svako drugo mjesto u kojem se nalaze posmrtni ostaci ili je namijenjeno za ukapanje ili trajnu pohranu posmrtnih ostataka.</w:t>
      </w:r>
    </w:p>
    <w:p w14:paraId="1032DFE0" w14:textId="77777777" w:rsidR="00685AB4" w:rsidRPr="00685AB4" w:rsidRDefault="00685AB4" w:rsidP="00685AB4">
      <w:pPr>
        <w:numPr>
          <w:ilvl w:val="0"/>
          <w:numId w:val="14"/>
        </w:numPr>
        <w:spacing w:after="200" w:line="276" w:lineRule="auto"/>
        <w:contextualSpacing/>
        <w:jc w:val="both"/>
        <w:rPr>
          <w:rFonts w:eastAsia="Calibri"/>
          <w:lang w:eastAsia="en-US"/>
        </w:rPr>
      </w:pPr>
      <w:r w:rsidRPr="00685AB4">
        <w:rPr>
          <w:rFonts w:eastAsia="Calibri"/>
          <w:lang w:eastAsia="en-US"/>
        </w:rPr>
        <w:t>Grobno mjesto određuje se kao dio prostora groblja na položajnom planu grobnih mjesta i grobnica, a koji je namijenjen ukopu jedne ili više osoba,</w:t>
      </w:r>
    </w:p>
    <w:p w14:paraId="0AC35CFC" w14:textId="77777777" w:rsidR="00685AB4" w:rsidRPr="00685AB4" w:rsidRDefault="00685AB4" w:rsidP="00685AB4">
      <w:pPr>
        <w:jc w:val="both"/>
        <w:rPr>
          <w:rFonts w:eastAsia="Calibri"/>
          <w:lang w:eastAsia="en-US"/>
        </w:rPr>
      </w:pPr>
    </w:p>
    <w:p w14:paraId="03D2E367" w14:textId="77777777" w:rsidR="00685AB4" w:rsidRPr="00685AB4" w:rsidRDefault="00685AB4" w:rsidP="00685AB4">
      <w:pPr>
        <w:jc w:val="center"/>
        <w:rPr>
          <w:rFonts w:eastAsia="Calibri"/>
          <w:b/>
          <w:bCs/>
          <w:lang w:eastAsia="en-US"/>
        </w:rPr>
      </w:pPr>
      <w:r w:rsidRPr="00685AB4">
        <w:rPr>
          <w:rFonts w:eastAsia="Calibri"/>
          <w:b/>
          <w:bCs/>
          <w:lang w:eastAsia="en-US"/>
        </w:rPr>
        <w:t>Članak 16.</w:t>
      </w:r>
    </w:p>
    <w:p w14:paraId="4C6A8E34" w14:textId="77777777" w:rsidR="00685AB4" w:rsidRPr="00685AB4" w:rsidRDefault="00685AB4" w:rsidP="00685AB4">
      <w:pPr>
        <w:numPr>
          <w:ilvl w:val="0"/>
          <w:numId w:val="26"/>
        </w:numPr>
        <w:spacing w:after="200" w:line="276" w:lineRule="auto"/>
        <w:contextualSpacing/>
        <w:jc w:val="both"/>
        <w:rPr>
          <w:rFonts w:eastAsia="Calibri"/>
          <w:lang w:eastAsia="en-US"/>
        </w:rPr>
      </w:pPr>
      <w:r w:rsidRPr="00685AB4">
        <w:rPr>
          <w:rFonts w:eastAsia="Calibri"/>
          <w:lang w:eastAsia="en-US"/>
        </w:rPr>
        <w:t xml:space="preserve">Upravitelj groblja daje grobno mjesto na korištenje na neodređeno vrijeme, uz plaćanje odgovarajuće naknade za dodjelu grobnog mjesta koja se plaća  prilikom dodjele grobnog </w:t>
      </w:r>
      <w:r w:rsidRPr="00685AB4">
        <w:rPr>
          <w:rFonts w:eastAsia="Calibri"/>
          <w:lang w:eastAsia="en-US"/>
        </w:rPr>
        <w:lastRenderedPageBreak/>
        <w:t>mjesta na korištenje na neodređeno vrijeme i utvrđuje rješenjem o dodjeli grobnog mjesta u upravnom postupku.</w:t>
      </w:r>
    </w:p>
    <w:p w14:paraId="2EDE4C0A" w14:textId="77777777" w:rsidR="00685AB4" w:rsidRPr="00685AB4" w:rsidRDefault="00685AB4" w:rsidP="00685AB4">
      <w:pPr>
        <w:numPr>
          <w:ilvl w:val="0"/>
          <w:numId w:val="26"/>
        </w:numPr>
        <w:spacing w:after="200" w:line="276" w:lineRule="auto"/>
        <w:contextualSpacing/>
        <w:jc w:val="both"/>
        <w:rPr>
          <w:rFonts w:eastAsia="Calibri"/>
          <w:lang w:eastAsia="en-US"/>
        </w:rPr>
      </w:pPr>
      <w:r w:rsidRPr="00685AB4">
        <w:rPr>
          <w:rFonts w:eastAsia="Calibri"/>
          <w:lang w:eastAsia="en-US"/>
        </w:rPr>
        <w:t>Grobna mjesta daju se na korištenje prema Planu rasporeda i korištenja koje donosi Upravitelj groblja za svako pojedino groblje te redoslijedu podnošenja zahtjeva za dodjelu, uvažavajući pri tome, koliko je moguće, želju podnositelja zahtjeva.</w:t>
      </w:r>
    </w:p>
    <w:p w14:paraId="2117EBBC" w14:textId="77777777" w:rsidR="00685AB4" w:rsidRPr="00685AB4" w:rsidRDefault="00685AB4" w:rsidP="00685AB4">
      <w:pPr>
        <w:numPr>
          <w:ilvl w:val="0"/>
          <w:numId w:val="26"/>
        </w:numPr>
        <w:spacing w:before="100" w:beforeAutospacing="1" w:after="100" w:afterAutospacing="1" w:line="276" w:lineRule="auto"/>
        <w:jc w:val="both"/>
        <w:rPr>
          <w:lang w:eastAsia="en-US"/>
        </w:rPr>
      </w:pPr>
      <w:r w:rsidRPr="00685AB4">
        <w:rPr>
          <w:lang w:eastAsia="en-US"/>
        </w:rPr>
        <w:t>Korisnik grobnog mjesta stječe pravo korištenja grobnog mjesta upisom u grobni očevidnik.</w:t>
      </w:r>
    </w:p>
    <w:p w14:paraId="2DBB4571" w14:textId="77777777" w:rsidR="00685AB4" w:rsidRPr="00685AB4" w:rsidRDefault="00685AB4" w:rsidP="00685AB4">
      <w:pPr>
        <w:numPr>
          <w:ilvl w:val="0"/>
          <w:numId w:val="26"/>
        </w:numPr>
        <w:spacing w:before="100" w:beforeAutospacing="1" w:after="100" w:afterAutospacing="1" w:line="276" w:lineRule="auto"/>
        <w:jc w:val="both"/>
        <w:rPr>
          <w:lang w:eastAsia="en-US"/>
        </w:rPr>
      </w:pPr>
      <w:r w:rsidRPr="00685AB4">
        <w:rPr>
          <w:lang w:eastAsia="en-US"/>
        </w:rPr>
        <w:t>Upis iz stavka 3. ovog članka provodi se temeljem pravomoćnog rješenja o dodjeli grobnog mjesta na korištenje i dokaza o plaćanju naknade za dodjelu grobnog mjesta.</w:t>
      </w:r>
    </w:p>
    <w:p w14:paraId="0463D818" w14:textId="77777777" w:rsidR="00685AB4" w:rsidRPr="00685AB4" w:rsidRDefault="00685AB4" w:rsidP="00685AB4">
      <w:pPr>
        <w:numPr>
          <w:ilvl w:val="0"/>
          <w:numId w:val="26"/>
        </w:numPr>
        <w:spacing w:after="200" w:line="276" w:lineRule="auto"/>
        <w:contextualSpacing/>
        <w:jc w:val="both"/>
        <w:rPr>
          <w:rFonts w:eastAsia="Calibri"/>
          <w:lang w:eastAsia="en-US"/>
        </w:rPr>
      </w:pPr>
      <w:r w:rsidRPr="00685AB4">
        <w:rPr>
          <w:rFonts w:eastAsia="Calibri"/>
          <w:lang w:eastAsia="en-US"/>
        </w:rPr>
        <w:t>Upravitelj groblja donijet će zasebno Odluku o visini naknade za dodjelu grobnog mjesta na neodređeno vrijeme, te Odluku o godišnjoj naknadi za korištenje grobnog mjesta, prema važećem cjeniku, uz prethodnu suglasnost Općinskog načelnika.</w:t>
      </w:r>
    </w:p>
    <w:p w14:paraId="0565D49C" w14:textId="77777777" w:rsidR="00685AB4" w:rsidRPr="00685AB4" w:rsidRDefault="00685AB4" w:rsidP="00685AB4">
      <w:pPr>
        <w:numPr>
          <w:ilvl w:val="0"/>
          <w:numId w:val="26"/>
        </w:numPr>
        <w:spacing w:after="200" w:line="276" w:lineRule="auto"/>
        <w:contextualSpacing/>
        <w:jc w:val="both"/>
        <w:rPr>
          <w:rFonts w:eastAsia="Calibri"/>
          <w:bCs/>
          <w:lang w:val="en-US" w:eastAsia="en-US"/>
        </w:rPr>
      </w:pPr>
      <w:proofErr w:type="spellStart"/>
      <w:r w:rsidRPr="00685AB4">
        <w:rPr>
          <w:rFonts w:eastAsia="Calibri"/>
          <w:bCs/>
          <w:lang w:val="en-US" w:eastAsia="en-US"/>
        </w:rPr>
        <w:t>Korisnik</w:t>
      </w:r>
      <w:proofErr w:type="spellEnd"/>
      <w:r w:rsidRPr="00685AB4">
        <w:rPr>
          <w:rFonts w:eastAsia="Calibri"/>
          <w:bCs/>
          <w:lang w:val="en-US" w:eastAsia="en-US"/>
        </w:rPr>
        <w:t xml:space="preserve"> koji se </w:t>
      </w:r>
      <w:proofErr w:type="spellStart"/>
      <w:r w:rsidRPr="00685AB4">
        <w:rPr>
          <w:rFonts w:eastAsia="Calibri"/>
          <w:bCs/>
          <w:lang w:val="en-US" w:eastAsia="en-US"/>
        </w:rPr>
        <w:t>odriče</w:t>
      </w:r>
      <w:proofErr w:type="spellEnd"/>
      <w:r w:rsidRPr="00685AB4">
        <w:rPr>
          <w:rFonts w:eastAsia="Calibri"/>
          <w:bCs/>
          <w:lang w:val="en-US" w:eastAsia="en-US"/>
        </w:rPr>
        <w:t xml:space="preserve"> </w:t>
      </w:r>
      <w:proofErr w:type="spellStart"/>
      <w:r w:rsidRPr="00685AB4">
        <w:rPr>
          <w:rFonts w:eastAsia="Calibri"/>
          <w:bCs/>
          <w:lang w:val="en-US" w:eastAsia="en-US"/>
        </w:rPr>
        <w:t>grobnog</w:t>
      </w:r>
      <w:proofErr w:type="spellEnd"/>
      <w:r w:rsidRPr="00685AB4">
        <w:rPr>
          <w:rFonts w:eastAsia="Calibri"/>
          <w:bCs/>
          <w:lang w:val="en-US" w:eastAsia="en-US"/>
        </w:rPr>
        <w:t xml:space="preserve"> </w:t>
      </w:r>
      <w:proofErr w:type="spellStart"/>
      <w:r w:rsidRPr="00685AB4">
        <w:rPr>
          <w:rFonts w:eastAsia="Calibri"/>
          <w:bCs/>
          <w:lang w:val="en-US" w:eastAsia="en-US"/>
        </w:rPr>
        <w:t>mjesta</w:t>
      </w:r>
      <w:proofErr w:type="spellEnd"/>
      <w:r w:rsidRPr="00685AB4">
        <w:rPr>
          <w:rFonts w:eastAsia="Calibri"/>
          <w:bCs/>
          <w:lang w:val="en-US" w:eastAsia="en-US"/>
        </w:rPr>
        <w:t xml:space="preserve"> </w:t>
      </w:r>
      <w:proofErr w:type="spellStart"/>
      <w:r w:rsidRPr="00685AB4">
        <w:rPr>
          <w:rFonts w:eastAsia="Calibri"/>
          <w:bCs/>
          <w:lang w:val="en-US" w:eastAsia="en-US"/>
        </w:rPr>
        <w:t>dužan</w:t>
      </w:r>
      <w:proofErr w:type="spellEnd"/>
      <w:r w:rsidRPr="00685AB4">
        <w:rPr>
          <w:rFonts w:eastAsia="Calibri"/>
          <w:bCs/>
          <w:lang w:val="en-US" w:eastAsia="en-US"/>
        </w:rPr>
        <w:t xml:space="preserve"> je </w:t>
      </w:r>
      <w:proofErr w:type="spellStart"/>
      <w:r w:rsidRPr="00685AB4">
        <w:rPr>
          <w:rFonts w:eastAsia="Calibri"/>
          <w:bCs/>
          <w:lang w:val="en-US" w:eastAsia="en-US"/>
        </w:rPr>
        <w:t>osigurati</w:t>
      </w:r>
      <w:proofErr w:type="spellEnd"/>
      <w:r w:rsidRPr="00685AB4">
        <w:rPr>
          <w:rFonts w:eastAsia="Calibri"/>
          <w:bCs/>
          <w:lang w:val="en-US" w:eastAsia="en-US"/>
        </w:rPr>
        <w:t xml:space="preserve"> </w:t>
      </w:r>
      <w:proofErr w:type="spellStart"/>
      <w:r w:rsidRPr="00685AB4">
        <w:rPr>
          <w:rFonts w:eastAsia="Calibri"/>
          <w:bCs/>
          <w:lang w:val="en-US" w:eastAsia="en-US"/>
        </w:rPr>
        <w:t>premještaj</w:t>
      </w:r>
      <w:proofErr w:type="spellEnd"/>
      <w:r w:rsidRPr="00685AB4">
        <w:rPr>
          <w:rFonts w:eastAsia="Calibri"/>
          <w:bCs/>
          <w:lang w:val="en-US" w:eastAsia="en-US"/>
        </w:rPr>
        <w:t xml:space="preserve"> </w:t>
      </w:r>
      <w:proofErr w:type="spellStart"/>
      <w:r w:rsidRPr="00685AB4">
        <w:rPr>
          <w:rFonts w:eastAsia="Calibri"/>
          <w:bCs/>
          <w:lang w:val="en-US" w:eastAsia="en-US"/>
        </w:rPr>
        <w:t>posmrtnih</w:t>
      </w:r>
      <w:proofErr w:type="spellEnd"/>
      <w:r w:rsidRPr="00685AB4">
        <w:rPr>
          <w:rFonts w:eastAsia="Calibri"/>
          <w:bCs/>
          <w:lang w:val="en-US" w:eastAsia="en-US"/>
        </w:rPr>
        <w:t xml:space="preserve"> </w:t>
      </w:r>
      <w:proofErr w:type="spellStart"/>
      <w:r w:rsidRPr="00685AB4">
        <w:rPr>
          <w:rFonts w:eastAsia="Calibri"/>
          <w:bCs/>
          <w:lang w:val="en-US" w:eastAsia="en-US"/>
        </w:rPr>
        <w:t>ostataka</w:t>
      </w:r>
      <w:proofErr w:type="spellEnd"/>
      <w:r w:rsidRPr="00685AB4">
        <w:rPr>
          <w:rFonts w:eastAsia="Calibri"/>
          <w:bCs/>
          <w:lang w:val="en-US" w:eastAsia="en-US"/>
        </w:rPr>
        <w:t xml:space="preserve"> </w:t>
      </w:r>
      <w:proofErr w:type="spellStart"/>
      <w:r w:rsidRPr="00685AB4">
        <w:rPr>
          <w:rFonts w:eastAsia="Calibri"/>
          <w:bCs/>
          <w:lang w:val="en-US" w:eastAsia="en-US"/>
        </w:rPr>
        <w:t>ili</w:t>
      </w:r>
      <w:proofErr w:type="spellEnd"/>
      <w:r w:rsidRPr="00685AB4">
        <w:rPr>
          <w:rFonts w:eastAsia="Calibri"/>
          <w:bCs/>
          <w:lang w:val="en-US" w:eastAsia="en-US"/>
        </w:rPr>
        <w:t xml:space="preserve"> </w:t>
      </w:r>
      <w:proofErr w:type="spellStart"/>
      <w:r w:rsidRPr="00685AB4">
        <w:rPr>
          <w:rFonts w:eastAsia="Calibri"/>
          <w:bCs/>
          <w:lang w:val="en-US" w:eastAsia="en-US"/>
        </w:rPr>
        <w:t>dati</w:t>
      </w:r>
      <w:proofErr w:type="spellEnd"/>
      <w:r w:rsidRPr="00685AB4">
        <w:rPr>
          <w:rFonts w:eastAsia="Calibri"/>
          <w:bCs/>
          <w:lang w:val="en-US" w:eastAsia="en-US"/>
        </w:rPr>
        <w:t xml:space="preserve"> </w:t>
      </w:r>
      <w:proofErr w:type="spellStart"/>
      <w:r w:rsidRPr="00685AB4">
        <w:rPr>
          <w:rFonts w:eastAsia="Calibri"/>
          <w:bCs/>
          <w:lang w:val="en-US" w:eastAsia="en-US"/>
        </w:rPr>
        <w:t>suglasnost</w:t>
      </w:r>
      <w:proofErr w:type="spellEnd"/>
      <w:r w:rsidRPr="00685AB4">
        <w:rPr>
          <w:rFonts w:eastAsia="Calibri"/>
          <w:bCs/>
          <w:lang w:val="en-US" w:eastAsia="en-US"/>
        </w:rPr>
        <w:t xml:space="preserve"> </w:t>
      </w:r>
      <w:proofErr w:type="spellStart"/>
      <w:r w:rsidRPr="00685AB4">
        <w:rPr>
          <w:rFonts w:eastAsia="Calibri"/>
          <w:bCs/>
          <w:lang w:val="en-US" w:eastAsia="en-US"/>
        </w:rPr>
        <w:t>Upravitelju</w:t>
      </w:r>
      <w:proofErr w:type="spellEnd"/>
      <w:r w:rsidRPr="00685AB4">
        <w:rPr>
          <w:rFonts w:eastAsia="Calibri"/>
          <w:bCs/>
          <w:lang w:val="en-US" w:eastAsia="en-US"/>
        </w:rPr>
        <w:t xml:space="preserve"> </w:t>
      </w:r>
      <w:proofErr w:type="spellStart"/>
      <w:r w:rsidRPr="00685AB4">
        <w:rPr>
          <w:rFonts w:eastAsia="Calibri"/>
          <w:bCs/>
          <w:lang w:val="en-US" w:eastAsia="en-US"/>
        </w:rPr>
        <w:t>groblja</w:t>
      </w:r>
      <w:proofErr w:type="spellEnd"/>
      <w:r w:rsidRPr="00685AB4">
        <w:rPr>
          <w:rFonts w:eastAsia="Calibri"/>
          <w:bCs/>
          <w:lang w:val="en-US" w:eastAsia="en-US"/>
        </w:rPr>
        <w:t xml:space="preserve"> za </w:t>
      </w:r>
      <w:proofErr w:type="spellStart"/>
      <w:r w:rsidRPr="00685AB4">
        <w:rPr>
          <w:rFonts w:eastAsia="Calibri"/>
          <w:bCs/>
          <w:lang w:val="en-US" w:eastAsia="en-US"/>
        </w:rPr>
        <w:t>njihov</w:t>
      </w:r>
      <w:proofErr w:type="spellEnd"/>
      <w:r w:rsidRPr="00685AB4">
        <w:rPr>
          <w:rFonts w:eastAsia="Calibri"/>
          <w:bCs/>
          <w:lang w:val="en-US" w:eastAsia="en-US"/>
        </w:rPr>
        <w:t xml:space="preserve"> </w:t>
      </w:r>
      <w:proofErr w:type="spellStart"/>
      <w:r w:rsidRPr="00685AB4">
        <w:rPr>
          <w:rFonts w:eastAsia="Calibri"/>
          <w:bCs/>
          <w:lang w:val="en-US" w:eastAsia="en-US"/>
        </w:rPr>
        <w:t>premještaj</w:t>
      </w:r>
      <w:proofErr w:type="spellEnd"/>
      <w:r w:rsidRPr="00685AB4">
        <w:rPr>
          <w:rFonts w:eastAsia="Calibri"/>
          <w:bCs/>
          <w:lang w:val="en-US" w:eastAsia="en-US"/>
        </w:rPr>
        <w:t xml:space="preserve"> u </w:t>
      </w:r>
      <w:proofErr w:type="spellStart"/>
      <w:r w:rsidRPr="00685AB4">
        <w:rPr>
          <w:rFonts w:eastAsia="Calibri"/>
          <w:bCs/>
          <w:lang w:val="en-US" w:eastAsia="en-US"/>
        </w:rPr>
        <w:t>zajedničku</w:t>
      </w:r>
      <w:proofErr w:type="spellEnd"/>
      <w:r w:rsidRPr="00685AB4">
        <w:rPr>
          <w:rFonts w:eastAsia="Calibri"/>
          <w:bCs/>
          <w:lang w:val="en-US" w:eastAsia="en-US"/>
        </w:rPr>
        <w:t xml:space="preserve"> </w:t>
      </w:r>
      <w:proofErr w:type="spellStart"/>
      <w:r w:rsidRPr="00685AB4">
        <w:rPr>
          <w:rFonts w:eastAsia="Calibri"/>
          <w:bCs/>
          <w:lang w:val="en-US" w:eastAsia="en-US"/>
        </w:rPr>
        <w:t>grobnicu</w:t>
      </w:r>
      <w:proofErr w:type="spellEnd"/>
      <w:r w:rsidRPr="00685AB4">
        <w:rPr>
          <w:rFonts w:eastAsia="Calibri"/>
          <w:bCs/>
          <w:lang w:val="en-US" w:eastAsia="en-US"/>
        </w:rPr>
        <w:t>.</w:t>
      </w:r>
    </w:p>
    <w:p w14:paraId="2E9A0784" w14:textId="77777777" w:rsidR="00685AB4" w:rsidRPr="00685AB4" w:rsidRDefault="00685AB4" w:rsidP="00685AB4">
      <w:pPr>
        <w:numPr>
          <w:ilvl w:val="0"/>
          <w:numId w:val="26"/>
        </w:numPr>
        <w:spacing w:after="200" w:line="276" w:lineRule="auto"/>
        <w:contextualSpacing/>
        <w:jc w:val="both"/>
        <w:rPr>
          <w:rFonts w:eastAsia="Calibri"/>
          <w:lang w:eastAsia="en-US"/>
        </w:rPr>
      </w:pPr>
      <w:proofErr w:type="spellStart"/>
      <w:r w:rsidRPr="00685AB4">
        <w:rPr>
          <w:rFonts w:eastAsia="Calibri"/>
          <w:bCs/>
          <w:lang w:val="en-US" w:eastAsia="en-US"/>
        </w:rPr>
        <w:t>Korisnik</w:t>
      </w:r>
      <w:proofErr w:type="spellEnd"/>
      <w:r w:rsidRPr="00685AB4">
        <w:rPr>
          <w:rFonts w:eastAsia="Calibri"/>
          <w:bCs/>
          <w:lang w:val="en-US" w:eastAsia="en-US"/>
        </w:rPr>
        <w:t xml:space="preserve"> koji se </w:t>
      </w:r>
      <w:proofErr w:type="spellStart"/>
      <w:r w:rsidRPr="00685AB4">
        <w:rPr>
          <w:rFonts w:eastAsia="Calibri"/>
          <w:bCs/>
          <w:lang w:val="en-US" w:eastAsia="en-US"/>
        </w:rPr>
        <w:t>odrekao</w:t>
      </w:r>
      <w:proofErr w:type="spellEnd"/>
      <w:r w:rsidRPr="00685AB4">
        <w:rPr>
          <w:rFonts w:eastAsia="Calibri"/>
          <w:bCs/>
          <w:lang w:val="en-US" w:eastAsia="en-US"/>
        </w:rPr>
        <w:t xml:space="preserve"> </w:t>
      </w:r>
      <w:proofErr w:type="spellStart"/>
      <w:r w:rsidRPr="00685AB4">
        <w:rPr>
          <w:rFonts w:eastAsia="Calibri"/>
          <w:bCs/>
          <w:lang w:val="en-US" w:eastAsia="en-US"/>
        </w:rPr>
        <w:t>grobnog</w:t>
      </w:r>
      <w:proofErr w:type="spellEnd"/>
      <w:r w:rsidRPr="00685AB4">
        <w:rPr>
          <w:rFonts w:eastAsia="Calibri"/>
          <w:bCs/>
          <w:lang w:val="en-US" w:eastAsia="en-US"/>
        </w:rPr>
        <w:t xml:space="preserve"> </w:t>
      </w:r>
      <w:proofErr w:type="spellStart"/>
      <w:r w:rsidRPr="00685AB4">
        <w:rPr>
          <w:rFonts w:eastAsia="Calibri"/>
          <w:bCs/>
          <w:lang w:val="en-US" w:eastAsia="en-US"/>
        </w:rPr>
        <w:t>mjesta</w:t>
      </w:r>
      <w:proofErr w:type="spellEnd"/>
      <w:r w:rsidRPr="00685AB4">
        <w:rPr>
          <w:rFonts w:eastAsia="Calibri"/>
          <w:bCs/>
          <w:lang w:val="en-US" w:eastAsia="en-US"/>
        </w:rPr>
        <w:t xml:space="preserve"> </w:t>
      </w:r>
      <w:proofErr w:type="spellStart"/>
      <w:r w:rsidRPr="00685AB4">
        <w:rPr>
          <w:rFonts w:eastAsia="Calibri"/>
          <w:bCs/>
          <w:lang w:val="en-US" w:eastAsia="en-US"/>
        </w:rPr>
        <w:t>gubi</w:t>
      </w:r>
      <w:proofErr w:type="spellEnd"/>
      <w:r w:rsidRPr="00685AB4">
        <w:rPr>
          <w:rFonts w:eastAsia="Calibri"/>
          <w:bCs/>
          <w:lang w:val="en-US" w:eastAsia="en-US"/>
        </w:rPr>
        <w:t xml:space="preserve"> </w:t>
      </w:r>
      <w:proofErr w:type="spellStart"/>
      <w:r w:rsidRPr="00685AB4">
        <w:rPr>
          <w:rFonts w:eastAsia="Calibri"/>
          <w:bCs/>
          <w:lang w:val="en-US" w:eastAsia="en-US"/>
        </w:rPr>
        <w:t>pravo</w:t>
      </w:r>
      <w:proofErr w:type="spellEnd"/>
      <w:r w:rsidRPr="00685AB4">
        <w:rPr>
          <w:rFonts w:eastAsia="Calibri"/>
          <w:bCs/>
          <w:lang w:val="en-US" w:eastAsia="en-US"/>
        </w:rPr>
        <w:t xml:space="preserve"> </w:t>
      </w:r>
      <w:proofErr w:type="spellStart"/>
      <w:r w:rsidRPr="00685AB4">
        <w:rPr>
          <w:rFonts w:eastAsia="Calibri"/>
          <w:bCs/>
          <w:lang w:val="en-US" w:eastAsia="en-US"/>
        </w:rPr>
        <w:t>na</w:t>
      </w:r>
      <w:proofErr w:type="spellEnd"/>
      <w:r w:rsidRPr="00685AB4">
        <w:rPr>
          <w:rFonts w:eastAsia="Calibri"/>
          <w:bCs/>
          <w:lang w:val="en-US" w:eastAsia="en-US"/>
        </w:rPr>
        <w:t xml:space="preserve"> </w:t>
      </w:r>
      <w:proofErr w:type="spellStart"/>
      <w:r w:rsidRPr="00685AB4">
        <w:rPr>
          <w:rFonts w:eastAsia="Calibri"/>
          <w:bCs/>
          <w:lang w:val="en-US" w:eastAsia="en-US"/>
        </w:rPr>
        <w:t>povrat</w:t>
      </w:r>
      <w:proofErr w:type="spellEnd"/>
      <w:r w:rsidRPr="00685AB4">
        <w:rPr>
          <w:rFonts w:eastAsia="Calibri"/>
          <w:bCs/>
          <w:lang w:val="en-US" w:eastAsia="en-US"/>
        </w:rPr>
        <w:t xml:space="preserve"> </w:t>
      </w:r>
      <w:proofErr w:type="spellStart"/>
      <w:r w:rsidRPr="00685AB4">
        <w:rPr>
          <w:rFonts w:eastAsia="Calibri"/>
          <w:bCs/>
          <w:lang w:val="en-US" w:eastAsia="en-US"/>
        </w:rPr>
        <w:t>plaćene</w:t>
      </w:r>
      <w:proofErr w:type="spellEnd"/>
      <w:r w:rsidRPr="00685AB4">
        <w:rPr>
          <w:rFonts w:eastAsia="Calibri"/>
          <w:bCs/>
          <w:lang w:val="en-US" w:eastAsia="en-US"/>
        </w:rPr>
        <w:t xml:space="preserve"> </w:t>
      </w:r>
      <w:proofErr w:type="spellStart"/>
      <w:r w:rsidRPr="00685AB4">
        <w:rPr>
          <w:rFonts w:eastAsia="Calibri"/>
          <w:bCs/>
          <w:lang w:val="en-US" w:eastAsia="en-US"/>
        </w:rPr>
        <w:t>naknade</w:t>
      </w:r>
      <w:proofErr w:type="spellEnd"/>
      <w:r w:rsidRPr="00685AB4">
        <w:rPr>
          <w:rFonts w:eastAsia="Calibri"/>
          <w:bCs/>
          <w:lang w:val="en-US" w:eastAsia="en-US"/>
        </w:rPr>
        <w:t xml:space="preserve"> za </w:t>
      </w:r>
      <w:proofErr w:type="spellStart"/>
      <w:r w:rsidRPr="00685AB4">
        <w:rPr>
          <w:rFonts w:eastAsia="Calibri"/>
          <w:bCs/>
          <w:lang w:val="en-US" w:eastAsia="en-US"/>
        </w:rPr>
        <w:t>dodjelu</w:t>
      </w:r>
      <w:proofErr w:type="spellEnd"/>
      <w:r w:rsidRPr="00685AB4">
        <w:rPr>
          <w:rFonts w:eastAsia="Calibri"/>
          <w:bCs/>
          <w:lang w:val="en-US" w:eastAsia="en-US"/>
        </w:rPr>
        <w:t xml:space="preserve"> </w:t>
      </w:r>
      <w:proofErr w:type="spellStart"/>
      <w:r w:rsidRPr="00685AB4">
        <w:rPr>
          <w:rFonts w:eastAsia="Calibri"/>
          <w:bCs/>
          <w:lang w:val="en-US" w:eastAsia="en-US"/>
        </w:rPr>
        <w:t>grobnog</w:t>
      </w:r>
      <w:proofErr w:type="spellEnd"/>
      <w:r w:rsidRPr="00685AB4">
        <w:rPr>
          <w:rFonts w:eastAsia="Calibri"/>
          <w:bCs/>
          <w:lang w:val="en-US" w:eastAsia="en-US"/>
        </w:rPr>
        <w:t xml:space="preserve"> </w:t>
      </w:r>
      <w:proofErr w:type="spellStart"/>
      <w:r w:rsidRPr="00685AB4">
        <w:rPr>
          <w:rFonts w:eastAsia="Calibri"/>
          <w:bCs/>
          <w:lang w:val="en-US" w:eastAsia="en-US"/>
        </w:rPr>
        <w:t>mjesta</w:t>
      </w:r>
      <w:proofErr w:type="spellEnd"/>
      <w:r w:rsidRPr="00685AB4">
        <w:rPr>
          <w:rFonts w:eastAsia="Calibri"/>
          <w:bCs/>
          <w:lang w:val="en-US" w:eastAsia="en-US"/>
        </w:rPr>
        <w:t>.</w:t>
      </w:r>
    </w:p>
    <w:p w14:paraId="661F182F" w14:textId="77777777" w:rsidR="00685AB4" w:rsidRPr="00685AB4" w:rsidRDefault="00685AB4" w:rsidP="00685AB4">
      <w:pPr>
        <w:jc w:val="both"/>
        <w:rPr>
          <w:rFonts w:eastAsia="Calibri"/>
          <w:lang w:eastAsia="en-US"/>
        </w:rPr>
      </w:pPr>
    </w:p>
    <w:p w14:paraId="51EFBCFB" w14:textId="77777777" w:rsidR="00685AB4" w:rsidRPr="00685AB4" w:rsidRDefault="00685AB4" w:rsidP="00685AB4">
      <w:pPr>
        <w:jc w:val="center"/>
        <w:rPr>
          <w:rFonts w:eastAsia="Calibri"/>
          <w:b/>
          <w:bCs/>
          <w:lang w:eastAsia="en-US"/>
        </w:rPr>
      </w:pPr>
      <w:r w:rsidRPr="00685AB4">
        <w:rPr>
          <w:rFonts w:eastAsia="Calibri"/>
          <w:b/>
          <w:bCs/>
          <w:lang w:eastAsia="en-US"/>
        </w:rPr>
        <w:t>Članak 17.</w:t>
      </w:r>
    </w:p>
    <w:p w14:paraId="7531D753" w14:textId="77777777" w:rsidR="00685AB4" w:rsidRPr="00685AB4" w:rsidRDefault="00685AB4" w:rsidP="00685AB4">
      <w:pPr>
        <w:jc w:val="both"/>
        <w:rPr>
          <w:rFonts w:eastAsia="Calibri"/>
          <w:lang w:eastAsia="en-US"/>
        </w:rPr>
      </w:pPr>
      <w:r w:rsidRPr="00685AB4">
        <w:rPr>
          <w:rFonts w:eastAsia="Calibri"/>
          <w:lang w:eastAsia="en-US"/>
        </w:rPr>
        <w:t xml:space="preserve">(1) Visina  naknade  za dodjelu  grobnog mjesta na korištenje utvrđuje se po četvornom metru      </w:t>
      </w:r>
    </w:p>
    <w:p w14:paraId="141E8BCF" w14:textId="77777777" w:rsidR="00685AB4" w:rsidRPr="00685AB4" w:rsidRDefault="00685AB4" w:rsidP="00685AB4">
      <w:pPr>
        <w:ind w:left="360"/>
        <w:jc w:val="both"/>
        <w:rPr>
          <w:rFonts w:eastAsia="Calibri"/>
          <w:lang w:eastAsia="en-US"/>
        </w:rPr>
      </w:pPr>
      <w:r w:rsidRPr="00685AB4">
        <w:rPr>
          <w:rFonts w:eastAsia="Calibri"/>
          <w:lang w:eastAsia="en-US"/>
        </w:rPr>
        <w:t>grobnog mjesta.</w:t>
      </w:r>
    </w:p>
    <w:p w14:paraId="72E63307" w14:textId="77777777" w:rsidR="00685AB4" w:rsidRPr="00685AB4" w:rsidRDefault="00685AB4" w:rsidP="00685AB4">
      <w:pPr>
        <w:numPr>
          <w:ilvl w:val="0"/>
          <w:numId w:val="44"/>
        </w:numPr>
        <w:spacing w:after="200" w:line="276" w:lineRule="auto"/>
        <w:contextualSpacing/>
        <w:jc w:val="both"/>
        <w:rPr>
          <w:rFonts w:eastAsia="Calibri"/>
          <w:lang w:eastAsia="en-US"/>
        </w:rPr>
      </w:pPr>
      <w:r w:rsidRPr="00685AB4">
        <w:rPr>
          <w:rFonts w:eastAsia="Calibri"/>
          <w:lang w:eastAsia="en-US"/>
        </w:rPr>
        <w:t>Visina godišnje naknade za korištenje grobnog mjesta određuje se po metru kvadratnom     grobnog mjesta, na jednaki način za sva groblja iz članka 4. ove Odluke, na temelju     procijenjenih godišnjih troškova održavanja groblja i površine svih grobnih mjesta na koja se ti troškovi dijele.</w:t>
      </w:r>
    </w:p>
    <w:p w14:paraId="0440818B" w14:textId="77777777" w:rsidR="00685AB4" w:rsidRPr="00685AB4" w:rsidRDefault="00685AB4" w:rsidP="00685AB4">
      <w:pPr>
        <w:numPr>
          <w:ilvl w:val="0"/>
          <w:numId w:val="44"/>
        </w:numPr>
        <w:spacing w:after="200" w:line="276" w:lineRule="auto"/>
        <w:contextualSpacing/>
        <w:jc w:val="both"/>
        <w:rPr>
          <w:rFonts w:eastAsia="Calibri"/>
          <w:lang w:eastAsia="en-US"/>
        </w:rPr>
      </w:pPr>
      <w:r w:rsidRPr="00685AB4">
        <w:rPr>
          <w:rFonts w:eastAsia="Calibri"/>
          <w:lang w:eastAsia="en-US"/>
        </w:rPr>
        <w:t>Uvjete i rokove plaćanja naknade za dodjelu grobnog mjesta na korištenje i godišnje naknade za korištenje grobnog mjesta utvrđuju se zasebnim odlukama koje donosi Upravitelj sukladno članku 18. stavku 5. ove Odluke.</w:t>
      </w:r>
    </w:p>
    <w:p w14:paraId="39B6577C" w14:textId="77777777" w:rsidR="00685AB4" w:rsidRPr="00685AB4" w:rsidRDefault="00685AB4" w:rsidP="00685AB4">
      <w:pPr>
        <w:jc w:val="both"/>
        <w:rPr>
          <w:rFonts w:eastAsia="Calibri"/>
          <w:lang w:eastAsia="en-US"/>
        </w:rPr>
      </w:pPr>
    </w:p>
    <w:p w14:paraId="23470D69" w14:textId="77777777" w:rsidR="00685AB4" w:rsidRPr="00685AB4" w:rsidRDefault="00685AB4" w:rsidP="00685AB4">
      <w:pPr>
        <w:jc w:val="center"/>
        <w:rPr>
          <w:rFonts w:eastAsia="Calibri"/>
          <w:lang w:eastAsia="en-US"/>
        </w:rPr>
      </w:pPr>
      <w:r w:rsidRPr="00685AB4">
        <w:rPr>
          <w:rFonts w:eastAsia="Calibri"/>
          <w:b/>
          <w:bCs/>
          <w:lang w:eastAsia="en-US"/>
        </w:rPr>
        <w:t>Članak 18.</w:t>
      </w:r>
    </w:p>
    <w:p w14:paraId="77DA350E" w14:textId="77777777" w:rsidR="00685AB4" w:rsidRPr="00685AB4" w:rsidRDefault="00685AB4" w:rsidP="00685AB4">
      <w:pPr>
        <w:jc w:val="both"/>
        <w:rPr>
          <w:rFonts w:eastAsia="Calibri"/>
          <w:lang w:eastAsia="en-US"/>
        </w:rPr>
      </w:pPr>
      <w:r w:rsidRPr="00685AB4">
        <w:rPr>
          <w:rFonts w:eastAsia="Calibri"/>
          <w:lang w:eastAsia="en-US"/>
        </w:rPr>
        <w:t xml:space="preserve">(1) Osobe koje su na grobljima u naseljima </w:t>
      </w:r>
      <w:proofErr w:type="spellStart"/>
      <w:r w:rsidRPr="00685AB4">
        <w:rPr>
          <w:rFonts w:eastAsia="Calibri"/>
          <w:lang w:eastAsia="en-US"/>
        </w:rPr>
        <w:t>Hreljići</w:t>
      </w:r>
      <w:proofErr w:type="spellEnd"/>
      <w:r w:rsidRPr="00685AB4">
        <w:rPr>
          <w:rFonts w:eastAsia="Calibri"/>
          <w:lang w:eastAsia="en-US"/>
        </w:rPr>
        <w:t xml:space="preserve"> i Marčana vlastitim sredstvima izgradile  grobno mjesto prije stupanja na snagu ove Odluke, oslobađaju se plaćanja naknade za dodjelu grobnog mjesta na korištenje.</w:t>
      </w:r>
    </w:p>
    <w:p w14:paraId="093257F8" w14:textId="77777777" w:rsidR="00685AB4" w:rsidRPr="00685AB4" w:rsidRDefault="00685AB4" w:rsidP="00685AB4">
      <w:pPr>
        <w:jc w:val="both"/>
        <w:rPr>
          <w:rFonts w:eastAsia="Calibri"/>
          <w:lang w:eastAsia="en-US"/>
        </w:rPr>
      </w:pPr>
      <w:r w:rsidRPr="00685AB4">
        <w:rPr>
          <w:rFonts w:eastAsia="Calibri"/>
          <w:lang w:eastAsia="en-US"/>
        </w:rPr>
        <w:t>(2) Osobe iz stavka 1. ovog članka dužne su Upravitelju groblja podnijeti zahtjev za dodjelu grobnog mjesta na korištenje uz dokaze o vlastitom ulaganju u izgradnju grobnog mjesta.</w:t>
      </w:r>
    </w:p>
    <w:p w14:paraId="6B657E90" w14:textId="77777777" w:rsidR="00685AB4" w:rsidRPr="00685AB4" w:rsidRDefault="00685AB4" w:rsidP="00685AB4">
      <w:pPr>
        <w:jc w:val="both"/>
        <w:rPr>
          <w:rFonts w:eastAsia="Calibri"/>
          <w:lang w:val="pt-BR" w:eastAsia="en-US"/>
        </w:rPr>
      </w:pPr>
      <w:r w:rsidRPr="00685AB4">
        <w:rPr>
          <w:rFonts w:eastAsia="Calibri"/>
          <w:lang w:val="pt-BR" w:eastAsia="en-US"/>
        </w:rPr>
        <w:t>(3) Kao dokaz o vlastitom ulaganju iz stavka 2. ovog članka mogu se koristiti:</w:t>
      </w:r>
    </w:p>
    <w:p w14:paraId="2FB5405E" w14:textId="77777777" w:rsidR="00685AB4" w:rsidRPr="00685AB4" w:rsidRDefault="00685AB4" w:rsidP="00685AB4">
      <w:pPr>
        <w:numPr>
          <w:ilvl w:val="0"/>
          <w:numId w:val="41"/>
        </w:numPr>
        <w:spacing w:after="200" w:line="276" w:lineRule="auto"/>
        <w:jc w:val="both"/>
        <w:rPr>
          <w:rFonts w:eastAsia="Calibri"/>
          <w:lang w:val="pt-BR" w:eastAsia="en-US"/>
        </w:rPr>
      </w:pPr>
      <w:r w:rsidRPr="00685AB4">
        <w:rPr>
          <w:rFonts w:eastAsia="Calibri"/>
          <w:lang w:val="pt-BR" w:eastAsia="en-US"/>
        </w:rPr>
        <w:t>izjava dva svjedoka koji potvrđuju ulaganje,</w:t>
      </w:r>
    </w:p>
    <w:p w14:paraId="577318E9" w14:textId="77777777" w:rsidR="00685AB4" w:rsidRPr="00685AB4" w:rsidRDefault="00685AB4" w:rsidP="00685AB4">
      <w:pPr>
        <w:numPr>
          <w:ilvl w:val="0"/>
          <w:numId w:val="41"/>
        </w:numPr>
        <w:spacing w:after="200" w:line="276" w:lineRule="auto"/>
        <w:jc w:val="both"/>
        <w:rPr>
          <w:rFonts w:eastAsia="Calibri"/>
          <w:lang w:val="en-US" w:eastAsia="en-US"/>
        </w:rPr>
      </w:pPr>
      <w:proofErr w:type="spellStart"/>
      <w:r w:rsidRPr="00685AB4">
        <w:rPr>
          <w:rFonts w:eastAsia="Calibri"/>
          <w:lang w:val="en-US" w:eastAsia="en-US"/>
        </w:rPr>
        <w:t>fotografije</w:t>
      </w:r>
      <w:proofErr w:type="spellEnd"/>
      <w:r w:rsidRPr="00685AB4">
        <w:rPr>
          <w:rFonts w:eastAsia="Calibri"/>
          <w:lang w:val="en-US" w:eastAsia="en-US"/>
        </w:rPr>
        <w:t xml:space="preserve"> </w:t>
      </w:r>
      <w:proofErr w:type="spellStart"/>
      <w:r w:rsidRPr="00685AB4">
        <w:rPr>
          <w:rFonts w:eastAsia="Calibri"/>
          <w:lang w:val="en-US" w:eastAsia="en-US"/>
        </w:rPr>
        <w:t>iz</w:t>
      </w:r>
      <w:proofErr w:type="spellEnd"/>
      <w:r w:rsidRPr="00685AB4">
        <w:rPr>
          <w:rFonts w:eastAsia="Calibri"/>
          <w:lang w:val="en-US" w:eastAsia="en-US"/>
        </w:rPr>
        <w:t xml:space="preserve"> </w:t>
      </w:r>
      <w:proofErr w:type="spellStart"/>
      <w:r w:rsidRPr="00685AB4">
        <w:rPr>
          <w:rFonts w:eastAsia="Calibri"/>
          <w:lang w:val="en-US" w:eastAsia="en-US"/>
        </w:rPr>
        <w:t>vremena</w:t>
      </w:r>
      <w:proofErr w:type="spellEnd"/>
      <w:r w:rsidRPr="00685AB4">
        <w:rPr>
          <w:rFonts w:eastAsia="Calibri"/>
          <w:lang w:val="en-US" w:eastAsia="en-US"/>
        </w:rPr>
        <w:t xml:space="preserve"> </w:t>
      </w:r>
      <w:proofErr w:type="spellStart"/>
      <w:r w:rsidRPr="00685AB4">
        <w:rPr>
          <w:rFonts w:eastAsia="Calibri"/>
          <w:lang w:val="en-US" w:eastAsia="en-US"/>
        </w:rPr>
        <w:t>izgradnje</w:t>
      </w:r>
      <w:proofErr w:type="spellEnd"/>
      <w:r w:rsidRPr="00685AB4">
        <w:rPr>
          <w:rFonts w:eastAsia="Calibri"/>
          <w:lang w:val="en-US" w:eastAsia="en-US"/>
        </w:rPr>
        <w:t>,</w:t>
      </w:r>
    </w:p>
    <w:p w14:paraId="758F7669" w14:textId="77777777" w:rsidR="00685AB4" w:rsidRPr="00685AB4" w:rsidRDefault="00685AB4" w:rsidP="00685AB4">
      <w:pPr>
        <w:numPr>
          <w:ilvl w:val="0"/>
          <w:numId w:val="41"/>
        </w:numPr>
        <w:spacing w:after="200" w:line="276" w:lineRule="auto"/>
        <w:jc w:val="both"/>
        <w:rPr>
          <w:rFonts w:eastAsia="Calibri"/>
          <w:lang w:val="pt-BR" w:eastAsia="en-US"/>
        </w:rPr>
      </w:pPr>
      <w:r w:rsidRPr="00685AB4">
        <w:rPr>
          <w:rFonts w:eastAsia="Calibri"/>
          <w:lang w:val="pt-BR" w:eastAsia="en-US"/>
        </w:rPr>
        <w:t>računi za materijal ili radove (ako se čuvaju),</w:t>
      </w:r>
    </w:p>
    <w:p w14:paraId="1BBE9D32" w14:textId="77777777" w:rsidR="00685AB4" w:rsidRPr="00685AB4" w:rsidRDefault="00685AB4" w:rsidP="00685AB4">
      <w:pPr>
        <w:numPr>
          <w:ilvl w:val="0"/>
          <w:numId w:val="41"/>
        </w:numPr>
        <w:spacing w:after="200" w:line="276" w:lineRule="auto"/>
        <w:jc w:val="both"/>
        <w:rPr>
          <w:rFonts w:eastAsia="Calibri"/>
          <w:lang w:val="en-US" w:eastAsia="en-US"/>
        </w:rPr>
      </w:pPr>
      <w:proofErr w:type="spellStart"/>
      <w:r w:rsidRPr="00685AB4">
        <w:rPr>
          <w:rFonts w:eastAsia="Calibri"/>
          <w:lang w:val="en-US" w:eastAsia="en-US"/>
        </w:rPr>
        <w:t>drugi</w:t>
      </w:r>
      <w:proofErr w:type="spellEnd"/>
      <w:r w:rsidRPr="00685AB4">
        <w:rPr>
          <w:rFonts w:eastAsia="Calibri"/>
          <w:lang w:val="en-US" w:eastAsia="en-US"/>
        </w:rPr>
        <w:t xml:space="preserve"> </w:t>
      </w:r>
      <w:proofErr w:type="spellStart"/>
      <w:r w:rsidRPr="00685AB4">
        <w:rPr>
          <w:rFonts w:eastAsia="Calibri"/>
          <w:lang w:val="en-US" w:eastAsia="en-US"/>
        </w:rPr>
        <w:t>relevantni</w:t>
      </w:r>
      <w:proofErr w:type="spellEnd"/>
      <w:r w:rsidRPr="00685AB4">
        <w:rPr>
          <w:rFonts w:eastAsia="Calibri"/>
          <w:lang w:val="en-US" w:eastAsia="en-US"/>
        </w:rPr>
        <w:t xml:space="preserve"> </w:t>
      </w:r>
      <w:proofErr w:type="spellStart"/>
      <w:r w:rsidRPr="00685AB4">
        <w:rPr>
          <w:rFonts w:eastAsia="Calibri"/>
          <w:lang w:val="en-US" w:eastAsia="en-US"/>
        </w:rPr>
        <w:t>dokazi</w:t>
      </w:r>
      <w:proofErr w:type="spellEnd"/>
      <w:r w:rsidRPr="00685AB4">
        <w:rPr>
          <w:rFonts w:eastAsia="Calibri"/>
          <w:lang w:val="en-US" w:eastAsia="en-US"/>
        </w:rPr>
        <w:t>.</w:t>
      </w:r>
    </w:p>
    <w:p w14:paraId="7AA15529" w14:textId="77777777" w:rsidR="00685AB4" w:rsidRPr="00685AB4" w:rsidRDefault="00685AB4" w:rsidP="00685AB4">
      <w:pPr>
        <w:jc w:val="both"/>
        <w:rPr>
          <w:rFonts w:eastAsia="Calibri"/>
          <w:lang w:val="en-US" w:eastAsia="en-US"/>
        </w:rPr>
      </w:pPr>
      <w:r w:rsidRPr="00685AB4">
        <w:rPr>
          <w:rFonts w:eastAsia="Calibri"/>
          <w:lang w:val="en-US" w:eastAsia="en-US"/>
        </w:rPr>
        <w:t xml:space="preserve">(4) </w:t>
      </w:r>
      <w:proofErr w:type="spellStart"/>
      <w:r w:rsidRPr="00685AB4">
        <w:rPr>
          <w:rFonts w:eastAsia="Calibri"/>
          <w:lang w:val="en-US" w:eastAsia="en-US"/>
        </w:rPr>
        <w:t>Upravitelj</w:t>
      </w:r>
      <w:proofErr w:type="spellEnd"/>
      <w:r w:rsidRPr="00685AB4">
        <w:rPr>
          <w:rFonts w:eastAsia="Calibri"/>
          <w:lang w:val="en-US" w:eastAsia="en-US"/>
        </w:rPr>
        <w:t xml:space="preserve"> </w:t>
      </w:r>
      <w:proofErr w:type="spellStart"/>
      <w:r w:rsidRPr="00685AB4">
        <w:rPr>
          <w:rFonts w:eastAsia="Calibri"/>
          <w:lang w:val="en-US" w:eastAsia="en-US"/>
        </w:rPr>
        <w:t>groblja</w:t>
      </w:r>
      <w:proofErr w:type="spellEnd"/>
      <w:r w:rsidRPr="00685AB4">
        <w:rPr>
          <w:rFonts w:eastAsia="Calibri"/>
          <w:lang w:val="en-US" w:eastAsia="en-US"/>
        </w:rPr>
        <w:t xml:space="preserve"> </w:t>
      </w:r>
      <w:proofErr w:type="spellStart"/>
      <w:r w:rsidRPr="00685AB4">
        <w:rPr>
          <w:rFonts w:eastAsia="Calibri"/>
          <w:lang w:val="en-US" w:eastAsia="en-US"/>
        </w:rPr>
        <w:t>donijet</w:t>
      </w:r>
      <w:proofErr w:type="spellEnd"/>
      <w:r w:rsidRPr="00685AB4">
        <w:rPr>
          <w:rFonts w:eastAsia="Calibri"/>
          <w:lang w:val="en-US" w:eastAsia="en-US"/>
        </w:rPr>
        <w:t xml:space="preserve"> </w:t>
      </w:r>
      <w:proofErr w:type="spellStart"/>
      <w:r w:rsidRPr="00685AB4">
        <w:rPr>
          <w:rFonts w:eastAsia="Calibri"/>
          <w:lang w:val="en-US" w:eastAsia="en-US"/>
        </w:rPr>
        <w:t>će</w:t>
      </w:r>
      <w:proofErr w:type="spellEnd"/>
      <w:r w:rsidRPr="00685AB4">
        <w:rPr>
          <w:rFonts w:eastAsia="Calibri"/>
          <w:lang w:val="en-US" w:eastAsia="en-US"/>
        </w:rPr>
        <w:t xml:space="preserve"> </w:t>
      </w:r>
      <w:proofErr w:type="spellStart"/>
      <w:r w:rsidRPr="00685AB4">
        <w:rPr>
          <w:rFonts w:eastAsia="Calibri"/>
          <w:lang w:val="en-US" w:eastAsia="en-US"/>
        </w:rPr>
        <w:t>rješenje</w:t>
      </w:r>
      <w:proofErr w:type="spellEnd"/>
      <w:r w:rsidRPr="00685AB4">
        <w:rPr>
          <w:rFonts w:eastAsia="Calibri"/>
          <w:lang w:val="en-US" w:eastAsia="en-US"/>
        </w:rPr>
        <w:t xml:space="preserve"> o </w:t>
      </w:r>
      <w:proofErr w:type="spellStart"/>
      <w:r w:rsidRPr="00685AB4">
        <w:rPr>
          <w:rFonts w:eastAsia="Calibri"/>
          <w:lang w:val="en-US" w:eastAsia="en-US"/>
        </w:rPr>
        <w:t>dodjeli</w:t>
      </w:r>
      <w:proofErr w:type="spellEnd"/>
      <w:r w:rsidRPr="00685AB4">
        <w:rPr>
          <w:rFonts w:eastAsia="Calibri"/>
          <w:lang w:val="en-US" w:eastAsia="en-US"/>
        </w:rPr>
        <w:t xml:space="preserve"> </w:t>
      </w:r>
      <w:proofErr w:type="spellStart"/>
      <w:r w:rsidRPr="00685AB4">
        <w:rPr>
          <w:rFonts w:eastAsia="Calibri"/>
          <w:lang w:val="en-US" w:eastAsia="en-US"/>
        </w:rPr>
        <w:t>grobnog</w:t>
      </w:r>
      <w:proofErr w:type="spellEnd"/>
      <w:r w:rsidRPr="00685AB4">
        <w:rPr>
          <w:rFonts w:eastAsia="Calibri"/>
          <w:lang w:val="en-US" w:eastAsia="en-US"/>
        </w:rPr>
        <w:t xml:space="preserve"> </w:t>
      </w:r>
      <w:proofErr w:type="spellStart"/>
      <w:r w:rsidRPr="00685AB4">
        <w:rPr>
          <w:rFonts w:eastAsia="Calibri"/>
          <w:lang w:val="en-US" w:eastAsia="en-US"/>
        </w:rPr>
        <w:t>mjesta</w:t>
      </w:r>
      <w:proofErr w:type="spellEnd"/>
      <w:r w:rsidRPr="00685AB4">
        <w:rPr>
          <w:rFonts w:eastAsia="Calibri"/>
          <w:lang w:val="en-US" w:eastAsia="en-US"/>
        </w:rPr>
        <w:t xml:space="preserve"> </w:t>
      </w:r>
      <w:proofErr w:type="spellStart"/>
      <w:r w:rsidRPr="00685AB4">
        <w:rPr>
          <w:rFonts w:eastAsia="Calibri"/>
          <w:lang w:val="en-US" w:eastAsia="en-US"/>
        </w:rPr>
        <w:t>na</w:t>
      </w:r>
      <w:proofErr w:type="spellEnd"/>
      <w:r w:rsidRPr="00685AB4">
        <w:rPr>
          <w:rFonts w:eastAsia="Calibri"/>
          <w:lang w:val="en-US" w:eastAsia="en-US"/>
        </w:rPr>
        <w:t xml:space="preserve"> </w:t>
      </w:r>
      <w:proofErr w:type="spellStart"/>
      <w:r w:rsidRPr="00685AB4">
        <w:rPr>
          <w:rFonts w:eastAsia="Calibri"/>
          <w:lang w:val="en-US" w:eastAsia="en-US"/>
        </w:rPr>
        <w:t>korištenje</w:t>
      </w:r>
      <w:proofErr w:type="spellEnd"/>
      <w:r w:rsidRPr="00685AB4">
        <w:rPr>
          <w:rFonts w:eastAsia="Calibri"/>
          <w:lang w:val="en-US" w:eastAsia="en-US"/>
        </w:rPr>
        <w:t xml:space="preserve"> bez </w:t>
      </w:r>
      <w:proofErr w:type="spellStart"/>
      <w:r w:rsidRPr="00685AB4">
        <w:rPr>
          <w:rFonts w:eastAsia="Calibri"/>
          <w:lang w:val="en-US" w:eastAsia="en-US"/>
        </w:rPr>
        <w:t>naknade</w:t>
      </w:r>
      <w:proofErr w:type="spellEnd"/>
      <w:r w:rsidRPr="00685AB4">
        <w:rPr>
          <w:rFonts w:eastAsia="Calibri"/>
          <w:lang w:val="en-US" w:eastAsia="en-US"/>
        </w:rPr>
        <w:t xml:space="preserve">, </w:t>
      </w:r>
      <w:proofErr w:type="spellStart"/>
      <w:r w:rsidRPr="00685AB4">
        <w:rPr>
          <w:rFonts w:eastAsia="Calibri"/>
          <w:lang w:val="en-US" w:eastAsia="en-US"/>
        </w:rPr>
        <w:t>uz</w:t>
      </w:r>
      <w:proofErr w:type="spellEnd"/>
      <w:r w:rsidRPr="00685AB4">
        <w:rPr>
          <w:rFonts w:eastAsia="Calibri"/>
          <w:lang w:val="en-US" w:eastAsia="en-US"/>
        </w:rPr>
        <w:t xml:space="preserve"> </w:t>
      </w:r>
      <w:proofErr w:type="spellStart"/>
      <w:r w:rsidRPr="00685AB4">
        <w:rPr>
          <w:rFonts w:eastAsia="Calibri"/>
          <w:lang w:val="en-US" w:eastAsia="en-US"/>
        </w:rPr>
        <w:t>upis</w:t>
      </w:r>
      <w:proofErr w:type="spellEnd"/>
      <w:r w:rsidRPr="00685AB4">
        <w:rPr>
          <w:rFonts w:eastAsia="Calibri"/>
          <w:lang w:val="en-US" w:eastAsia="en-US"/>
        </w:rPr>
        <w:t xml:space="preserve"> u </w:t>
      </w:r>
      <w:proofErr w:type="spellStart"/>
      <w:r w:rsidRPr="00685AB4">
        <w:rPr>
          <w:rFonts w:eastAsia="Calibri"/>
          <w:lang w:val="en-US" w:eastAsia="en-US"/>
        </w:rPr>
        <w:t>grobni</w:t>
      </w:r>
      <w:proofErr w:type="spellEnd"/>
      <w:r w:rsidRPr="00685AB4">
        <w:rPr>
          <w:rFonts w:eastAsia="Calibri"/>
          <w:lang w:val="en-US" w:eastAsia="en-US"/>
        </w:rPr>
        <w:t xml:space="preserve"> </w:t>
      </w:r>
      <w:proofErr w:type="spellStart"/>
      <w:r w:rsidRPr="00685AB4">
        <w:rPr>
          <w:rFonts w:eastAsia="Calibri"/>
          <w:lang w:val="en-US" w:eastAsia="en-US"/>
        </w:rPr>
        <w:t>očevidnik</w:t>
      </w:r>
      <w:proofErr w:type="spellEnd"/>
      <w:r w:rsidRPr="00685AB4">
        <w:rPr>
          <w:rFonts w:eastAsia="Calibri"/>
          <w:lang w:val="en-US" w:eastAsia="en-US"/>
        </w:rPr>
        <w:t>.</w:t>
      </w:r>
    </w:p>
    <w:p w14:paraId="1A4D0979" w14:textId="77777777" w:rsidR="00685AB4" w:rsidRPr="00685AB4" w:rsidRDefault="00685AB4" w:rsidP="00685AB4">
      <w:pPr>
        <w:jc w:val="both"/>
        <w:rPr>
          <w:rFonts w:eastAsia="Calibri"/>
          <w:b/>
          <w:bCs/>
          <w:lang w:val="en-US" w:eastAsia="en-US"/>
        </w:rPr>
      </w:pPr>
      <w:r w:rsidRPr="00685AB4">
        <w:rPr>
          <w:rFonts w:eastAsia="Calibri"/>
          <w:lang w:val="en-US" w:eastAsia="en-US"/>
        </w:rPr>
        <w:t xml:space="preserve">(5) </w:t>
      </w:r>
      <w:proofErr w:type="spellStart"/>
      <w:r w:rsidRPr="00685AB4">
        <w:rPr>
          <w:rFonts w:eastAsia="Calibri"/>
          <w:lang w:val="en-US" w:eastAsia="en-US"/>
        </w:rPr>
        <w:t>Osobe</w:t>
      </w:r>
      <w:proofErr w:type="spellEnd"/>
      <w:r w:rsidRPr="00685AB4">
        <w:rPr>
          <w:rFonts w:eastAsia="Calibri"/>
          <w:lang w:val="en-US" w:eastAsia="en-US"/>
        </w:rPr>
        <w:t xml:space="preserve"> </w:t>
      </w:r>
      <w:proofErr w:type="spellStart"/>
      <w:r w:rsidRPr="00685AB4">
        <w:rPr>
          <w:rFonts w:eastAsia="Calibri"/>
          <w:lang w:val="en-US" w:eastAsia="en-US"/>
        </w:rPr>
        <w:t>iz</w:t>
      </w:r>
      <w:proofErr w:type="spellEnd"/>
      <w:r w:rsidRPr="00685AB4">
        <w:rPr>
          <w:rFonts w:eastAsia="Calibri"/>
          <w:lang w:val="en-US" w:eastAsia="en-US"/>
        </w:rPr>
        <w:t xml:space="preserve"> </w:t>
      </w:r>
      <w:proofErr w:type="spellStart"/>
      <w:r w:rsidRPr="00685AB4">
        <w:rPr>
          <w:rFonts w:eastAsia="Calibri"/>
          <w:lang w:val="en-US" w:eastAsia="en-US"/>
        </w:rPr>
        <w:t>stavka</w:t>
      </w:r>
      <w:proofErr w:type="spellEnd"/>
      <w:r w:rsidRPr="00685AB4">
        <w:rPr>
          <w:rFonts w:eastAsia="Calibri"/>
          <w:lang w:val="en-US" w:eastAsia="en-US"/>
        </w:rPr>
        <w:t xml:space="preserve"> 1. </w:t>
      </w:r>
      <w:proofErr w:type="spellStart"/>
      <w:r w:rsidRPr="00685AB4">
        <w:rPr>
          <w:rFonts w:eastAsia="Calibri"/>
          <w:lang w:val="en-US" w:eastAsia="en-US"/>
        </w:rPr>
        <w:t>ovog</w:t>
      </w:r>
      <w:proofErr w:type="spellEnd"/>
      <w:r w:rsidRPr="00685AB4">
        <w:rPr>
          <w:rFonts w:eastAsia="Calibri"/>
          <w:lang w:val="en-US" w:eastAsia="en-US"/>
        </w:rPr>
        <w:t xml:space="preserve"> </w:t>
      </w:r>
      <w:proofErr w:type="spellStart"/>
      <w:r w:rsidRPr="00685AB4">
        <w:rPr>
          <w:rFonts w:eastAsia="Calibri"/>
          <w:lang w:val="en-US" w:eastAsia="en-US"/>
        </w:rPr>
        <w:t>članka</w:t>
      </w:r>
      <w:proofErr w:type="spellEnd"/>
      <w:r w:rsidRPr="00685AB4">
        <w:rPr>
          <w:rFonts w:eastAsia="Calibri"/>
          <w:lang w:val="en-US" w:eastAsia="en-US"/>
        </w:rPr>
        <w:t xml:space="preserve"> </w:t>
      </w:r>
      <w:proofErr w:type="spellStart"/>
      <w:r w:rsidRPr="00685AB4">
        <w:rPr>
          <w:rFonts w:eastAsia="Calibri"/>
          <w:lang w:val="en-US" w:eastAsia="en-US"/>
        </w:rPr>
        <w:t>dužne</w:t>
      </w:r>
      <w:proofErr w:type="spellEnd"/>
      <w:r w:rsidRPr="00685AB4">
        <w:rPr>
          <w:rFonts w:eastAsia="Calibri"/>
          <w:lang w:val="en-US" w:eastAsia="en-US"/>
        </w:rPr>
        <w:t xml:space="preserve"> </w:t>
      </w:r>
      <w:proofErr w:type="spellStart"/>
      <w:r w:rsidRPr="00685AB4">
        <w:rPr>
          <w:rFonts w:eastAsia="Calibri"/>
          <w:lang w:val="en-US" w:eastAsia="en-US"/>
        </w:rPr>
        <w:t>su</w:t>
      </w:r>
      <w:proofErr w:type="spellEnd"/>
      <w:r w:rsidRPr="00685AB4">
        <w:rPr>
          <w:rFonts w:eastAsia="Calibri"/>
          <w:lang w:val="en-US" w:eastAsia="en-US"/>
        </w:rPr>
        <w:t xml:space="preserve"> </w:t>
      </w:r>
      <w:proofErr w:type="spellStart"/>
      <w:r w:rsidRPr="00685AB4">
        <w:rPr>
          <w:rFonts w:eastAsia="Calibri"/>
          <w:lang w:val="en-US" w:eastAsia="en-US"/>
        </w:rPr>
        <w:t>plaćati</w:t>
      </w:r>
      <w:proofErr w:type="spellEnd"/>
      <w:r w:rsidRPr="00685AB4">
        <w:rPr>
          <w:rFonts w:eastAsia="Calibri"/>
          <w:lang w:val="en-US" w:eastAsia="en-US"/>
        </w:rPr>
        <w:t xml:space="preserve"> </w:t>
      </w:r>
      <w:proofErr w:type="spellStart"/>
      <w:r w:rsidRPr="00685AB4">
        <w:rPr>
          <w:rFonts w:eastAsia="Calibri"/>
          <w:lang w:val="en-US" w:eastAsia="en-US"/>
        </w:rPr>
        <w:t>godišnju</w:t>
      </w:r>
      <w:proofErr w:type="spellEnd"/>
      <w:r w:rsidRPr="00685AB4">
        <w:rPr>
          <w:rFonts w:eastAsia="Calibri"/>
          <w:lang w:val="en-US" w:eastAsia="en-US"/>
        </w:rPr>
        <w:t xml:space="preserve"> </w:t>
      </w:r>
      <w:proofErr w:type="spellStart"/>
      <w:r w:rsidRPr="00685AB4">
        <w:rPr>
          <w:rFonts w:eastAsia="Calibri"/>
          <w:lang w:val="en-US" w:eastAsia="en-US"/>
        </w:rPr>
        <w:t>grobnu</w:t>
      </w:r>
      <w:proofErr w:type="spellEnd"/>
      <w:r w:rsidRPr="00685AB4">
        <w:rPr>
          <w:rFonts w:eastAsia="Calibri"/>
          <w:lang w:val="en-US" w:eastAsia="en-US"/>
        </w:rPr>
        <w:t xml:space="preserve"> </w:t>
      </w:r>
      <w:proofErr w:type="spellStart"/>
      <w:r w:rsidRPr="00685AB4">
        <w:rPr>
          <w:rFonts w:eastAsia="Calibri"/>
          <w:lang w:val="en-US" w:eastAsia="en-US"/>
        </w:rPr>
        <w:t>naknadu</w:t>
      </w:r>
      <w:proofErr w:type="spellEnd"/>
      <w:r w:rsidRPr="00685AB4">
        <w:rPr>
          <w:rFonts w:eastAsia="Calibri"/>
          <w:lang w:val="en-US" w:eastAsia="en-US"/>
        </w:rPr>
        <w:t xml:space="preserve"> u </w:t>
      </w:r>
      <w:proofErr w:type="spellStart"/>
      <w:r w:rsidRPr="00685AB4">
        <w:rPr>
          <w:rFonts w:eastAsia="Calibri"/>
          <w:lang w:val="en-US" w:eastAsia="en-US"/>
        </w:rPr>
        <w:t>skladu</w:t>
      </w:r>
      <w:proofErr w:type="spellEnd"/>
      <w:r w:rsidRPr="00685AB4">
        <w:rPr>
          <w:rFonts w:eastAsia="Calibri"/>
          <w:lang w:val="en-US" w:eastAsia="en-US"/>
        </w:rPr>
        <w:t xml:space="preserve"> s </w:t>
      </w:r>
      <w:proofErr w:type="spellStart"/>
      <w:r w:rsidRPr="00685AB4">
        <w:rPr>
          <w:rFonts w:eastAsia="Calibri"/>
          <w:lang w:val="en-US" w:eastAsia="en-US"/>
        </w:rPr>
        <w:t>ovom</w:t>
      </w:r>
      <w:proofErr w:type="spellEnd"/>
      <w:r w:rsidRPr="00685AB4">
        <w:rPr>
          <w:rFonts w:eastAsia="Calibri"/>
          <w:lang w:val="en-US" w:eastAsia="en-US"/>
        </w:rPr>
        <w:t xml:space="preserve"> </w:t>
      </w:r>
      <w:proofErr w:type="spellStart"/>
      <w:r w:rsidRPr="00685AB4">
        <w:rPr>
          <w:rFonts w:eastAsia="Calibri"/>
          <w:lang w:val="en-US" w:eastAsia="en-US"/>
        </w:rPr>
        <w:t>Odlukom</w:t>
      </w:r>
      <w:proofErr w:type="spellEnd"/>
      <w:r w:rsidRPr="00685AB4">
        <w:rPr>
          <w:rFonts w:eastAsia="Calibri"/>
          <w:lang w:val="en-US" w:eastAsia="en-US"/>
        </w:rPr>
        <w:t>.</w:t>
      </w:r>
    </w:p>
    <w:p w14:paraId="187118F0" w14:textId="77777777" w:rsidR="00685AB4" w:rsidRPr="00685AB4" w:rsidRDefault="00685AB4" w:rsidP="00685AB4">
      <w:pPr>
        <w:jc w:val="both"/>
        <w:rPr>
          <w:rFonts w:eastAsia="Calibri"/>
          <w:lang w:eastAsia="en-US"/>
        </w:rPr>
      </w:pPr>
    </w:p>
    <w:p w14:paraId="45D66895" w14:textId="77777777" w:rsidR="00685AB4" w:rsidRPr="00685AB4" w:rsidRDefault="00685AB4" w:rsidP="00685AB4">
      <w:pPr>
        <w:jc w:val="center"/>
        <w:rPr>
          <w:rFonts w:eastAsia="Calibri"/>
          <w:b/>
          <w:bCs/>
          <w:lang w:eastAsia="en-US"/>
        </w:rPr>
      </w:pPr>
      <w:r w:rsidRPr="00685AB4">
        <w:rPr>
          <w:rFonts w:eastAsia="Calibri"/>
          <w:b/>
          <w:bCs/>
          <w:lang w:eastAsia="en-US"/>
        </w:rPr>
        <w:lastRenderedPageBreak/>
        <w:t>Članak 19.</w:t>
      </w:r>
    </w:p>
    <w:p w14:paraId="4D76FB36" w14:textId="77777777" w:rsidR="00685AB4" w:rsidRPr="00685AB4" w:rsidRDefault="00685AB4" w:rsidP="00685AB4">
      <w:pPr>
        <w:numPr>
          <w:ilvl w:val="0"/>
          <w:numId w:val="33"/>
        </w:numPr>
        <w:spacing w:after="200" w:line="276" w:lineRule="auto"/>
        <w:contextualSpacing/>
        <w:jc w:val="both"/>
        <w:rPr>
          <w:rFonts w:eastAsia="Calibri"/>
          <w:lang w:eastAsia="en-US"/>
        </w:rPr>
      </w:pPr>
      <w:r w:rsidRPr="00685AB4">
        <w:rPr>
          <w:rFonts w:eastAsia="Calibri"/>
          <w:lang w:eastAsia="en-US"/>
        </w:rPr>
        <w:t xml:space="preserve">Godišnja grobna naknada plaća se na temelju računa kojeg Upravitelj groblja dostavlja osobi koja je u grobni očevidnik upisana kao korisnik ili </w:t>
      </w:r>
      <w:proofErr w:type="spellStart"/>
      <w:r w:rsidRPr="00685AB4">
        <w:rPr>
          <w:rFonts w:eastAsia="Calibri"/>
          <w:lang w:eastAsia="en-US"/>
        </w:rPr>
        <w:t>sukorisnik</w:t>
      </w:r>
      <w:proofErr w:type="spellEnd"/>
      <w:r w:rsidRPr="00685AB4">
        <w:rPr>
          <w:rFonts w:eastAsia="Calibri"/>
          <w:lang w:eastAsia="en-US"/>
        </w:rPr>
        <w:t xml:space="preserve">, osim ako korisnik ili </w:t>
      </w:r>
      <w:proofErr w:type="spellStart"/>
      <w:r w:rsidRPr="00685AB4">
        <w:rPr>
          <w:rFonts w:eastAsia="Calibri"/>
          <w:lang w:eastAsia="en-US"/>
        </w:rPr>
        <w:t>sukorisnik</w:t>
      </w:r>
      <w:proofErr w:type="spellEnd"/>
      <w:r w:rsidRPr="00685AB4">
        <w:rPr>
          <w:rFonts w:eastAsia="Calibri"/>
          <w:lang w:eastAsia="en-US"/>
        </w:rPr>
        <w:t xml:space="preserve"> ne dostavi Upravitelju groblja sporazum s ovjerenim potpisom druge osobe na temelju kojeg druga osoba preuzima obvezu plaćanja godišnje grobne naknade.</w:t>
      </w:r>
    </w:p>
    <w:p w14:paraId="689033B6" w14:textId="77777777" w:rsidR="00685AB4" w:rsidRPr="00685AB4" w:rsidRDefault="00685AB4" w:rsidP="00685AB4">
      <w:pPr>
        <w:numPr>
          <w:ilvl w:val="0"/>
          <w:numId w:val="33"/>
        </w:numPr>
        <w:spacing w:after="200" w:line="276" w:lineRule="auto"/>
        <w:contextualSpacing/>
        <w:jc w:val="both"/>
        <w:rPr>
          <w:rFonts w:eastAsia="Calibri"/>
          <w:lang w:eastAsia="en-US"/>
        </w:rPr>
      </w:pPr>
      <w:r w:rsidRPr="00685AB4">
        <w:rPr>
          <w:rFonts w:eastAsia="Calibri"/>
          <w:lang w:eastAsia="en-US"/>
        </w:rPr>
        <w:t xml:space="preserve">U slučaju </w:t>
      </w:r>
      <w:proofErr w:type="spellStart"/>
      <w:r w:rsidRPr="00685AB4">
        <w:rPr>
          <w:rFonts w:eastAsia="Calibri"/>
          <w:lang w:eastAsia="en-US"/>
        </w:rPr>
        <w:t>sukorisništva</w:t>
      </w:r>
      <w:proofErr w:type="spellEnd"/>
      <w:r w:rsidRPr="00685AB4">
        <w:rPr>
          <w:rFonts w:eastAsia="Calibri"/>
          <w:lang w:eastAsia="en-US"/>
        </w:rPr>
        <w:t xml:space="preserve"> grobnog mjesta, račun se dostavlja svakom od korisnika sukladno udjelu u pravu korištenja grobnog mjesta, osim ako se korisnici na temelju sporazuma s ovjerenim potpisima ne dogovore drugačije te dostave sporazum Upravitelju groblja. </w:t>
      </w:r>
    </w:p>
    <w:p w14:paraId="7F1CB8EF" w14:textId="77777777" w:rsidR="00685AB4" w:rsidRPr="00685AB4" w:rsidRDefault="00685AB4" w:rsidP="00685AB4">
      <w:pPr>
        <w:numPr>
          <w:ilvl w:val="0"/>
          <w:numId w:val="33"/>
        </w:numPr>
        <w:spacing w:after="200" w:line="276" w:lineRule="auto"/>
        <w:contextualSpacing/>
        <w:jc w:val="both"/>
        <w:rPr>
          <w:rFonts w:eastAsia="Calibri"/>
          <w:lang w:eastAsia="en-US"/>
        </w:rPr>
      </w:pPr>
      <w:r w:rsidRPr="00685AB4">
        <w:rPr>
          <w:rFonts w:eastAsia="Calibri"/>
          <w:lang w:eastAsia="en-US"/>
        </w:rPr>
        <w:t>Visina godišnje grobne naknade za korištenje grobnog mjesta utvrđuje se radi namirenja dijela stvarno nastalih zajedničkih troškova na groblju (uređenja i održavanja groblja, utroška vode, odvoza otpada, čišćenja pristupnih staza i zelenih površina i drugih troškova).</w:t>
      </w:r>
    </w:p>
    <w:p w14:paraId="0BEFB7A4" w14:textId="77777777" w:rsidR="00685AB4" w:rsidRPr="00685AB4" w:rsidRDefault="00685AB4" w:rsidP="00685AB4">
      <w:pPr>
        <w:numPr>
          <w:ilvl w:val="0"/>
          <w:numId w:val="33"/>
        </w:numPr>
        <w:spacing w:after="200" w:line="276" w:lineRule="auto"/>
        <w:contextualSpacing/>
        <w:jc w:val="both"/>
        <w:rPr>
          <w:rFonts w:eastAsia="Calibri"/>
          <w:lang w:eastAsia="en-US"/>
        </w:rPr>
      </w:pPr>
      <w:r w:rsidRPr="00685AB4">
        <w:rPr>
          <w:rFonts w:eastAsia="Calibri"/>
          <w:lang w:eastAsia="en-US"/>
        </w:rPr>
        <w:t xml:space="preserve">U slučaju sporazuma </w:t>
      </w:r>
      <w:proofErr w:type="spellStart"/>
      <w:r w:rsidRPr="00685AB4">
        <w:rPr>
          <w:rFonts w:eastAsia="Calibri"/>
          <w:lang w:eastAsia="en-US"/>
        </w:rPr>
        <w:t>sukorisnika</w:t>
      </w:r>
      <w:proofErr w:type="spellEnd"/>
      <w:r w:rsidRPr="00685AB4">
        <w:rPr>
          <w:rFonts w:eastAsia="Calibri"/>
          <w:lang w:eastAsia="en-US"/>
        </w:rPr>
        <w:t xml:space="preserve"> grobnog mjesta da plaćanje vrši jedan ili dio </w:t>
      </w:r>
      <w:proofErr w:type="spellStart"/>
      <w:r w:rsidRPr="00685AB4">
        <w:rPr>
          <w:rFonts w:eastAsia="Calibri"/>
          <w:lang w:eastAsia="en-US"/>
        </w:rPr>
        <w:t>sukorisnika</w:t>
      </w:r>
      <w:proofErr w:type="spellEnd"/>
      <w:r w:rsidRPr="00685AB4">
        <w:rPr>
          <w:rFonts w:eastAsia="Calibri"/>
          <w:lang w:eastAsia="en-US"/>
        </w:rPr>
        <w:t xml:space="preserve">, oni tim sporazumom ne stječu pravo isključivog korištenja grobnog mjesta. </w:t>
      </w:r>
    </w:p>
    <w:p w14:paraId="0664CA26" w14:textId="77777777" w:rsidR="00685AB4" w:rsidRPr="00685AB4" w:rsidRDefault="00685AB4" w:rsidP="00685AB4">
      <w:pPr>
        <w:jc w:val="both"/>
        <w:rPr>
          <w:rFonts w:eastAsia="Calibri"/>
          <w:lang w:eastAsia="en-US"/>
        </w:rPr>
      </w:pPr>
    </w:p>
    <w:p w14:paraId="63ABD6CA" w14:textId="77777777" w:rsidR="00685AB4" w:rsidRPr="00685AB4" w:rsidRDefault="00685AB4" w:rsidP="00685AB4">
      <w:pPr>
        <w:jc w:val="center"/>
        <w:rPr>
          <w:rFonts w:eastAsia="Calibri"/>
          <w:b/>
          <w:bCs/>
          <w:lang w:eastAsia="en-US"/>
        </w:rPr>
      </w:pPr>
      <w:r w:rsidRPr="00685AB4">
        <w:rPr>
          <w:rFonts w:eastAsia="Calibri"/>
          <w:b/>
          <w:bCs/>
          <w:lang w:eastAsia="en-US"/>
        </w:rPr>
        <w:t>Članak 20.</w:t>
      </w:r>
    </w:p>
    <w:p w14:paraId="525BEC0F" w14:textId="77777777" w:rsidR="00685AB4" w:rsidRPr="00685AB4" w:rsidRDefault="00685AB4" w:rsidP="00685AB4">
      <w:pPr>
        <w:numPr>
          <w:ilvl w:val="0"/>
          <w:numId w:val="17"/>
        </w:numPr>
        <w:spacing w:after="200" w:line="276" w:lineRule="auto"/>
        <w:contextualSpacing/>
        <w:jc w:val="both"/>
        <w:rPr>
          <w:rFonts w:eastAsia="Calibri"/>
          <w:lang w:eastAsia="en-US"/>
        </w:rPr>
      </w:pPr>
      <w:r w:rsidRPr="00685AB4">
        <w:rPr>
          <w:rFonts w:eastAsia="Calibri"/>
          <w:lang w:eastAsia="en-US"/>
        </w:rPr>
        <w:t xml:space="preserve">Pravo korištenja grobnog mjesta je </w:t>
      </w:r>
      <w:proofErr w:type="spellStart"/>
      <w:r w:rsidRPr="00685AB4">
        <w:rPr>
          <w:rFonts w:eastAsia="Calibri"/>
          <w:lang w:eastAsia="en-US"/>
        </w:rPr>
        <w:t>nasljedivo</w:t>
      </w:r>
      <w:proofErr w:type="spellEnd"/>
      <w:r w:rsidRPr="00685AB4">
        <w:rPr>
          <w:rFonts w:eastAsia="Calibri"/>
          <w:lang w:eastAsia="en-US"/>
        </w:rPr>
        <w:t>.</w:t>
      </w:r>
    </w:p>
    <w:p w14:paraId="2B7BCBC6" w14:textId="77777777" w:rsidR="00685AB4" w:rsidRPr="00685AB4" w:rsidRDefault="00685AB4" w:rsidP="00685AB4">
      <w:pPr>
        <w:numPr>
          <w:ilvl w:val="0"/>
          <w:numId w:val="17"/>
        </w:numPr>
        <w:spacing w:after="200" w:line="276" w:lineRule="auto"/>
        <w:contextualSpacing/>
        <w:jc w:val="both"/>
        <w:rPr>
          <w:rFonts w:eastAsia="Calibri"/>
          <w:lang w:eastAsia="en-US"/>
        </w:rPr>
      </w:pPr>
      <w:r w:rsidRPr="00685AB4">
        <w:rPr>
          <w:rFonts w:eastAsia="Calibri"/>
          <w:lang w:eastAsia="en-US"/>
        </w:rPr>
        <w:t>Pravomoćno rješenje o nasljeđivanju prava korištenja grobnog mjesta sud odnosno javni bilježnik kao povjerenik suda, po službenoj dužnosti, dostavlja Upravitelju groblja radi upisa novog korisnika grobnog mjesta u grobni očevidnik.</w:t>
      </w:r>
    </w:p>
    <w:p w14:paraId="474539FB" w14:textId="77777777" w:rsidR="00685AB4" w:rsidRPr="00685AB4" w:rsidRDefault="00685AB4" w:rsidP="00685AB4">
      <w:pPr>
        <w:numPr>
          <w:ilvl w:val="0"/>
          <w:numId w:val="17"/>
        </w:numPr>
        <w:spacing w:after="200" w:line="276" w:lineRule="auto"/>
        <w:contextualSpacing/>
        <w:jc w:val="both"/>
        <w:rPr>
          <w:rFonts w:eastAsia="Calibri"/>
          <w:lang w:eastAsia="en-US"/>
        </w:rPr>
      </w:pPr>
      <w:r w:rsidRPr="00685AB4">
        <w:rPr>
          <w:rFonts w:eastAsia="Calibri"/>
          <w:lang w:eastAsia="en-US"/>
        </w:rPr>
        <w:t>Ako rješenje iz stavka 2. ovog članka nije dostavljeno po službenoj dužnosti, nasljednici su dužni sami dostaviti pravomoćno rješenje o nasljeđivanju Upravitelju groblja radi ažuriranja grobnog očevidnika.</w:t>
      </w:r>
    </w:p>
    <w:p w14:paraId="45CE1DDC" w14:textId="77777777" w:rsidR="00685AB4" w:rsidRPr="00685AB4" w:rsidRDefault="00685AB4" w:rsidP="00685AB4">
      <w:pPr>
        <w:ind w:left="360"/>
        <w:contextualSpacing/>
        <w:jc w:val="both"/>
        <w:rPr>
          <w:rFonts w:eastAsia="Calibri"/>
          <w:lang w:eastAsia="en-US"/>
        </w:rPr>
      </w:pPr>
    </w:p>
    <w:p w14:paraId="0F5C6C4C" w14:textId="77777777" w:rsidR="00685AB4" w:rsidRPr="00685AB4" w:rsidRDefault="00685AB4" w:rsidP="00685AB4">
      <w:pPr>
        <w:jc w:val="center"/>
        <w:rPr>
          <w:rFonts w:eastAsia="Calibri"/>
          <w:b/>
          <w:bCs/>
          <w:lang w:eastAsia="en-US"/>
        </w:rPr>
      </w:pPr>
      <w:r w:rsidRPr="00685AB4">
        <w:rPr>
          <w:rFonts w:eastAsia="Calibri"/>
          <w:b/>
          <w:bCs/>
          <w:lang w:eastAsia="en-US"/>
        </w:rPr>
        <w:t>Članak 21.</w:t>
      </w:r>
    </w:p>
    <w:p w14:paraId="67B35E3F" w14:textId="77777777" w:rsidR="00685AB4" w:rsidRPr="00685AB4" w:rsidRDefault="00685AB4" w:rsidP="00685AB4">
      <w:pPr>
        <w:numPr>
          <w:ilvl w:val="0"/>
          <w:numId w:val="18"/>
        </w:numPr>
        <w:spacing w:after="200" w:line="276" w:lineRule="auto"/>
        <w:contextualSpacing/>
        <w:jc w:val="both"/>
        <w:rPr>
          <w:rFonts w:eastAsia="Calibri"/>
          <w:lang w:eastAsia="en-US"/>
        </w:rPr>
      </w:pPr>
      <w:r w:rsidRPr="00685AB4">
        <w:rPr>
          <w:rFonts w:eastAsia="Calibri"/>
          <w:lang w:eastAsia="en-US"/>
        </w:rPr>
        <w:t>Korisnik grobnog mjesta može svoje pravo korištenja grobnog mjesta ugovorom ustupiti trećim osobama.</w:t>
      </w:r>
    </w:p>
    <w:p w14:paraId="67339164" w14:textId="77777777" w:rsidR="00685AB4" w:rsidRPr="00685AB4" w:rsidRDefault="00685AB4" w:rsidP="00685AB4">
      <w:pPr>
        <w:numPr>
          <w:ilvl w:val="0"/>
          <w:numId w:val="18"/>
        </w:numPr>
        <w:spacing w:after="200" w:line="276" w:lineRule="auto"/>
        <w:contextualSpacing/>
        <w:jc w:val="both"/>
        <w:rPr>
          <w:rFonts w:eastAsia="Calibri"/>
          <w:lang w:eastAsia="en-US"/>
        </w:rPr>
      </w:pPr>
      <w:r w:rsidRPr="00685AB4">
        <w:rPr>
          <w:rFonts w:eastAsia="Calibri"/>
          <w:lang w:eastAsia="en-US"/>
        </w:rPr>
        <w:t>Ugovor iz stavka 1. ovog članka mora biti sklopljen u pisanom obliku te ovjeren od strane javnog bilježnika.</w:t>
      </w:r>
    </w:p>
    <w:p w14:paraId="405DA8DB" w14:textId="77777777" w:rsidR="00685AB4" w:rsidRPr="00685AB4" w:rsidRDefault="00685AB4" w:rsidP="00685AB4">
      <w:pPr>
        <w:numPr>
          <w:ilvl w:val="0"/>
          <w:numId w:val="18"/>
        </w:numPr>
        <w:spacing w:after="200" w:line="276" w:lineRule="auto"/>
        <w:contextualSpacing/>
        <w:jc w:val="both"/>
        <w:rPr>
          <w:rFonts w:eastAsia="Calibri"/>
          <w:lang w:eastAsia="en-US"/>
        </w:rPr>
      </w:pPr>
      <w:r w:rsidRPr="00685AB4">
        <w:rPr>
          <w:rFonts w:eastAsia="Calibri"/>
          <w:lang w:eastAsia="en-US"/>
        </w:rPr>
        <w:t>Ugovor iz stavka 1. ovog članka javni bilježnik dostavlja Upravitelju groblja radi upisa novog korisnika grobnog mjesta u grobni očevidnik.</w:t>
      </w:r>
    </w:p>
    <w:p w14:paraId="6423B93D" w14:textId="77777777" w:rsidR="00685AB4" w:rsidRPr="00685AB4" w:rsidRDefault="00685AB4" w:rsidP="00685AB4">
      <w:pPr>
        <w:jc w:val="both"/>
        <w:rPr>
          <w:rFonts w:eastAsia="Calibri"/>
          <w:lang w:eastAsia="en-US"/>
        </w:rPr>
      </w:pPr>
    </w:p>
    <w:p w14:paraId="498657A4" w14:textId="77777777" w:rsidR="00685AB4" w:rsidRPr="00685AB4" w:rsidRDefault="00685AB4" w:rsidP="00685AB4">
      <w:pPr>
        <w:jc w:val="center"/>
        <w:rPr>
          <w:rFonts w:eastAsia="Calibri"/>
          <w:b/>
          <w:bCs/>
          <w:lang w:eastAsia="en-US"/>
        </w:rPr>
      </w:pPr>
      <w:r w:rsidRPr="00685AB4">
        <w:rPr>
          <w:rFonts w:eastAsia="Calibri"/>
          <w:b/>
          <w:bCs/>
          <w:lang w:eastAsia="en-US"/>
        </w:rPr>
        <w:t>Članak 22.</w:t>
      </w:r>
    </w:p>
    <w:p w14:paraId="41DCF96F" w14:textId="77777777" w:rsidR="00685AB4" w:rsidRPr="00685AB4" w:rsidRDefault="00685AB4" w:rsidP="00685AB4">
      <w:pPr>
        <w:numPr>
          <w:ilvl w:val="0"/>
          <w:numId w:val="19"/>
        </w:numPr>
        <w:spacing w:after="200" w:line="276" w:lineRule="auto"/>
        <w:contextualSpacing/>
        <w:jc w:val="both"/>
        <w:rPr>
          <w:rFonts w:eastAsia="Calibri"/>
          <w:lang w:eastAsia="en-US"/>
        </w:rPr>
      </w:pPr>
      <w:r w:rsidRPr="00685AB4">
        <w:rPr>
          <w:rFonts w:eastAsia="Calibri"/>
          <w:lang w:eastAsia="en-US"/>
        </w:rPr>
        <w:t>Pravo ukopa u grobno mjesto ima korisnik grobnog mjesta i članovi njegove obitelji, osim ako korisnik grobnog mjesta ne odredi drugačije.</w:t>
      </w:r>
    </w:p>
    <w:p w14:paraId="5559DC68" w14:textId="77777777" w:rsidR="00685AB4" w:rsidRPr="00685AB4" w:rsidRDefault="00685AB4" w:rsidP="00685AB4">
      <w:pPr>
        <w:numPr>
          <w:ilvl w:val="0"/>
          <w:numId w:val="19"/>
        </w:numPr>
        <w:spacing w:after="200" w:line="276" w:lineRule="auto"/>
        <w:contextualSpacing/>
        <w:jc w:val="both"/>
        <w:rPr>
          <w:rFonts w:eastAsia="Calibri"/>
          <w:lang w:eastAsia="en-US"/>
        </w:rPr>
      </w:pPr>
      <w:r w:rsidRPr="00685AB4">
        <w:rPr>
          <w:rFonts w:eastAsia="Calibri"/>
          <w:lang w:eastAsia="en-US"/>
        </w:rPr>
        <w:t>Članom obitelji korisnika grobnog mjesta koji ima pravo ukopa smatra se njegov bračni ili izvanbračni drug, životni ili neformalni životni partner, potomci i posvojena djeca i njihovi bračni ili izvanbračni drugovi, životni ili neformalni životni partneri te njegovi roditelji.</w:t>
      </w:r>
    </w:p>
    <w:p w14:paraId="73696DC0" w14:textId="77777777" w:rsidR="00685AB4" w:rsidRPr="00685AB4" w:rsidRDefault="00685AB4" w:rsidP="00685AB4">
      <w:pPr>
        <w:numPr>
          <w:ilvl w:val="0"/>
          <w:numId w:val="19"/>
        </w:numPr>
        <w:spacing w:after="200" w:line="276" w:lineRule="auto"/>
        <w:contextualSpacing/>
        <w:jc w:val="both"/>
        <w:rPr>
          <w:rFonts w:eastAsia="Calibri"/>
          <w:lang w:eastAsia="en-US"/>
        </w:rPr>
      </w:pPr>
      <w:r w:rsidRPr="00685AB4">
        <w:rPr>
          <w:rFonts w:eastAsia="Calibri"/>
          <w:lang w:eastAsia="en-US"/>
        </w:rPr>
        <w:t>Korisnik grobnog mjesta može dati pravo ukopa i drugim osobama, a korisnik grobnog mjesta koji je dao pravo ukopa može to pravo i povući do trenutka smrti osobe kojoj je pravo dano, o čemu je dužan obavijestiti osobu kojoj je dao pravo ukopa.</w:t>
      </w:r>
    </w:p>
    <w:p w14:paraId="2EA45523" w14:textId="77777777" w:rsidR="00685AB4" w:rsidRPr="00685AB4" w:rsidRDefault="00685AB4" w:rsidP="00685AB4">
      <w:pPr>
        <w:numPr>
          <w:ilvl w:val="0"/>
          <w:numId w:val="19"/>
        </w:numPr>
        <w:spacing w:after="200" w:line="276" w:lineRule="auto"/>
        <w:contextualSpacing/>
        <w:jc w:val="both"/>
        <w:rPr>
          <w:rFonts w:eastAsia="Calibri"/>
          <w:lang w:eastAsia="en-US"/>
        </w:rPr>
      </w:pPr>
      <w:r w:rsidRPr="00685AB4">
        <w:rPr>
          <w:rFonts w:eastAsia="Calibri"/>
          <w:lang w:eastAsia="en-US"/>
        </w:rPr>
        <w:t>Osoba kojoj je korisnik grobnog mjesta dao pravo ukopa ne može prenijeti pravo ukopa na treću osobu.</w:t>
      </w:r>
    </w:p>
    <w:p w14:paraId="7162F940" w14:textId="77777777" w:rsidR="00685AB4" w:rsidRPr="00685AB4" w:rsidRDefault="00685AB4" w:rsidP="00685AB4">
      <w:pPr>
        <w:numPr>
          <w:ilvl w:val="0"/>
          <w:numId w:val="19"/>
        </w:numPr>
        <w:spacing w:after="200" w:line="276" w:lineRule="auto"/>
        <w:contextualSpacing/>
        <w:jc w:val="both"/>
        <w:rPr>
          <w:rFonts w:eastAsia="Calibri"/>
          <w:lang w:eastAsia="en-US"/>
        </w:rPr>
      </w:pPr>
      <w:r w:rsidRPr="00685AB4">
        <w:rPr>
          <w:rFonts w:eastAsia="Calibri"/>
          <w:lang w:eastAsia="en-US"/>
        </w:rPr>
        <w:t>Pravo ukopa i povlačenje danog prava ukopa daje se u pisanom obliku (Izjava) i korisnik grobnog mjesta dužan ga je dostaviti Upravitelju groblja koji činjenicu o tome upisuje u grobni očevidnik.</w:t>
      </w:r>
    </w:p>
    <w:p w14:paraId="7D010EC6" w14:textId="77777777" w:rsidR="00685AB4" w:rsidRPr="00685AB4" w:rsidRDefault="00685AB4" w:rsidP="00685AB4">
      <w:pPr>
        <w:numPr>
          <w:ilvl w:val="0"/>
          <w:numId w:val="19"/>
        </w:numPr>
        <w:spacing w:after="200" w:line="276" w:lineRule="auto"/>
        <w:contextualSpacing/>
        <w:jc w:val="both"/>
        <w:rPr>
          <w:rFonts w:eastAsia="Calibri"/>
          <w:lang w:eastAsia="en-US"/>
        </w:rPr>
      </w:pPr>
      <w:r w:rsidRPr="00685AB4">
        <w:rPr>
          <w:rFonts w:eastAsia="Calibri"/>
          <w:lang w:eastAsia="en-US"/>
        </w:rPr>
        <w:lastRenderedPageBreak/>
        <w:t xml:space="preserve">Ako pravo korištenja ima više </w:t>
      </w:r>
      <w:proofErr w:type="spellStart"/>
      <w:r w:rsidRPr="00685AB4">
        <w:rPr>
          <w:rFonts w:eastAsia="Calibri"/>
          <w:lang w:eastAsia="en-US"/>
        </w:rPr>
        <w:t>sukorisnika</w:t>
      </w:r>
      <w:proofErr w:type="spellEnd"/>
      <w:r w:rsidRPr="00685AB4">
        <w:rPr>
          <w:rFonts w:eastAsia="Calibri"/>
          <w:lang w:eastAsia="en-US"/>
        </w:rPr>
        <w:t xml:space="preserve"> grobnog mjesta, za stjecanje prava ukopa iz stavka 4. ovoga članka i za obilježavanje ili uređivanje grobnog mjesta potrebna je suglasnost svih </w:t>
      </w:r>
      <w:proofErr w:type="spellStart"/>
      <w:r w:rsidRPr="00685AB4">
        <w:rPr>
          <w:rFonts w:eastAsia="Calibri"/>
          <w:lang w:eastAsia="en-US"/>
        </w:rPr>
        <w:t>sukorisnika</w:t>
      </w:r>
      <w:proofErr w:type="spellEnd"/>
      <w:r w:rsidRPr="00685AB4">
        <w:rPr>
          <w:rFonts w:eastAsia="Calibri"/>
          <w:lang w:eastAsia="en-US"/>
        </w:rPr>
        <w:t>.</w:t>
      </w:r>
    </w:p>
    <w:p w14:paraId="2CA0ABF4" w14:textId="77777777" w:rsidR="00685AB4" w:rsidRPr="00685AB4" w:rsidRDefault="00685AB4" w:rsidP="00685AB4">
      <w:pPr>
        <w:numPr>
          <w:ilvl w:val="0"/>
          <w:numId w:val="19"/>
        </w:numPr>
        <w:spacing w:after="200" w:line="276" w:lineRule="auto"/>
        <w:contextualSpacing/>
        <w:jc w:val="both"/>
        <w:rPr>
          <w:rFonts w:eastAsia="Calibri"/>
          <w:color w:val="FF0000"/>
          <w:lang w:eastAsia="en-US"/>
        </w:rPr>
      </w:pPr>
      <w:r w:rsidRPr="00685AB4">
        <w:rPr>
          <w:rFonts w:eastAsia="Calibri"/>
          <w:lang w:eastAsia="en-US"/>
        </w:rPr>
        <w:t>Upravitelj groblja može rješenjem obustaviti ukope u grobno mjesto ako se vodi upravni postupak ili sudski spor o pravu ukopa odnosno korištenju grobnog mjesta, dok takav postupak ili spor ne bude pravomoćno riješen.</w:t>
      </w:r>
    </w:p>
    <w:p w14:paraId="2AF18A61" w14:textId="77777777" w:rsidR="00685AB4" w:rsidRPr="00685AB4" w:rsidRDefault="00685AB4" w:rsidP="00685AB4">
      <w:pPr>
        <w:jc w:val="both"/>
        <w:rPr>
          <w:rFonts w:eastAsia="Calibri"/>
          <w:color w:val="EE0000"/>
          <w:lang w:eastAsia="en-US"/>
        </w:rPr>
      </w:pPr>
    </w:p>
    <w:p w14:paraId="0F5683CF" w14:textId="77777777" w:rsidR="00685AB4" w:rsidRPr="00685AB4" w:rsidRDefault="00685AB4" w:rsidP="00685AB4">
      <w:pPr>
        <w:jc w:val="center"/>
        <w:rPr>
          <w:rFonts w:eastAsia="Calibri"/>
          <w:b/>
          <w:bCs/>
          <w:lang w:eastAsia="en-US"/>
        </w:rPr>
      </w:pPr>
      <w:r w:rsidRPr="00685AB4">
        <w:rPr>
          <w:rFonts w:eastAsia="Calibri"/>
          <w:b/>
          <w:bCs/>
          <w:lang w:eastAsia="en-US"/>
        </w:rPr>
        <w:t>Članak 23.</w:t>
      </w:r>
    </w:p>
    <w:p w14:paraId="050B4424" w14:textId="77777777" w:rsidR="00685AB4" w:rsidRPr="00685AB4" w:rsidRDefault="00685AB4" w:rsidP="00685AB4">
      <w:pPr>
        <w:numPr>
          <w:ilvl w:val="0"/>
          <w:numId w:val="24"/>
        </w:numPr>
        <w:spacing w:after="200" w:line="276" w:lineRule="auto"/>
        <w:contextualSpacing/>
        <w:jc w:val="both"/>
        <w:rPr>
          <w:rFonts w:eastAsia="Calibri"/>
          <w:lang w:eastAsia="en-US"/>
        </w:rPr>
      </w:pPr>
      <w:r w:rsidRPr="00685AB4">
        <w:rPr>
          <w:rFonts w:eastAsia="Calibri"/>
          <w:lang w:eastAsia="en-US"/>
        </w:rPr>
        <w:t>U slučaju da pokojnik ili članovi njegove obitelji nisu korisnici grobnog mjesta u koje bi pokojnik mogao biti pokopan, Upravitelj groblja će ugovorom ustupiti grobno mjesto obitelji pokojnika, po ukopu, na komunalnom dijelu groblja, uz naknadu na rok do 10 godina, po isteku kojeg roka se mjesto prekopava, a posmrtni ostaci umrle osobe prenose se u drugo grobno mjesto ili kosturnicu.</w:t>
      </w:r>
    </w:p>
    <w:p w14:paraId="1C41C570" w14:textId="77777777" w:rsidR="00685AB4" w:rsidRPr="00685AB4" w:rsidRDefault="00685AB4" w:rsidP="00685AB4">
      <w:pPr>
        <w:numPr>
          <w:ilvl w:val="0"/>
          <w:numId w:val="24"/>
        </w:numPr>
        <w:spacing w:after="200" w:line="276" w:lineRule="auto"/>
        <w:contextualSpacing/>
        <w:jc w:val="both"/>
        <w:rPr>
          <w:rFonts w:eastAsia="Calibri"/>
          <w:lang w:eastAsia="en-US"/>
        </w:rPr>
      </w:pPr>
      <w:r w:rsidRPr="00685AB4">
        <w:rPr>
          <w:rFonts w:eastAsia="Calibri"/>
          <w:lang w:eastAsia="en-US"/>
        </w:rPr>
        <w:t>Naknada iz prethodnog stavka 1. ovog članka jednaka je visini godišnjih grobnih naknada za desetogodišnje razdoblje na koje se vrši ustupanje grobnog mjesta.</w:t>
      </w:r>
    </w:p>
    <w:p w14:paraId="2240218C" w14:textId="77777777" w:rsidR="00685AB4" w:rsidRPr="00685AB4" w:rsidRDefault="00685AB4" w:rsidP="00685AB4">
      <w:pPr>
        <w:numPr>
          <w:ilvl w:val="0"/>
          <w:numId w:val="24"/>
        </w:numPr>
        <w:spacing w:after="200" w:line="276" w:lineRule="auto"/>
        <w:contextualSpacing/>
        <w:jc w:val="both"/>
        <w:rPr>
          <w:rFonts w:eastAsia="Calibri"/>
          <w:lang w:eastAsia="en-US"/>
        </w:rPr>
      </w:pPr>
      <w:r w:rsidRPr="00685AB4">
        <w:rPr>
          <w:rFonts w:eastAsia="Calibri"/>
          <w:lang w:eastAsia="en-US"/>
        </w:rPr>
        <w:t>Naknada iz stavka 1. ovog članka plaća se u rokovima dospijeća godišnjih grobnih naknada, s time da prvi obrok za tekuću godinu u kojoj se vrši ustupanje grobnog mjesta dospijeva za plaćanje u roku od osam dana od dana sklapanja ugovora o ustupanju grobnog mjesta.</w:t>
      </w:r>
    </w:p>
    <w:p w14:paraId="1153B2C2" w14:textId="77777777" w:rsidR="00685AB4" w:rsidRPr="00685AB4" w:rsidRDefault="00685AB4" w:rsidP="00685AB4">
      <w:pPr>
        <w:rPr>
          <w:rFonts w:eastAsia="Calibri"/>
          <w:lang w:eastAsia="en-US"/>
        </w:rPr>
      </w:pPr>
    </w:p>
    <w:p w14:paraId="52FD671C" w14:textId="77777777" w:rsidR="00685AB4" w:rsidRPr="00685AB4" w:rsidRDefault="00685AB4" w:rsidP="00685AB4">
      <w:pPr>
        <w:jc w:val="center"/>
        <w:rPr>
          <w:rFonts w:eastAsia="Calibri"/>
          <w:b/>
          <w:bCs/>
          <w:lang w:eastAsia="en-US"/>
        </w:rPr>
      </w:pPr>
      <w:r w:rsidRPr="00685AB4">
        <w:rPr>
          <w:rFonts w:eastAsia="Calibri"/>
          <w:b/>
          <w:bCs/>
          <w:lang w:eastAsia="en-US"/>
        </w:rPr>
        <w:t>Članak 24.</w:t>
      </w:r>
    </w:p>
    <w:p w14:paraId="5E698492" w14:textId="77777777" w:rsidR="00685AB4" w:rsidRPr="00685AB4" w:rsidRDefault="00685AB4" w:rsidP="00685AB4">
      <w:pPr>
        <w:jc w:val="both"/>
        <w:rPr>
          <w:rFonts w:eastAsia="Calibri"/>
          <w:lang w:eastAsia="en-US"/>
        </w:rPr>
      </w:pPr>
      <w:r w:rsidRPr="00685AB4">
        <w:rPr>
          <w:rFonts w:eastAsia="Calibri"/>
          <w:lang w:eastAsia="en-US"/>
        </w:rPr>
        <w:t>(1) Korisnik grobnog mjesta dužan je:</w:t>
      </w:r>
    </w:p>
    <w:p w14:paraId="110FC85B" w14:textId="77777777" w:rsidR="00685AB4" w:rsidRPr="00685AB4" w:rsidRDefault="00685AB4" w:rsidP="00685AB4">
      <w:pPr>
        <w:numPr>
          <w:ilvl w:val="0"/>
          <w:numId w:val="20"/>
        </w:numPr>
        <w:spacing w:after="200" w:line="276" w:lineRule="auto"/>
        <w:contextualSpacing/>
        <w:jc w:val="both"/>
        <w:rPr>
          <w:rFonts w:eastAsia="Calibri"/>
          <w:lang w:eastAsia="en-US"/>
        </w:rPr>
      </w:pPr>
      <w:r w:rsidRPr="00685AB4">
        <w:rPr>
          <w:rFonts w:eastAsia="Calibri"/>
          <w:lang w:eastAsia="en-US"/>
        </w:rPr>
        <w:t>redovito plaćati godišnju grobnu naknadu,</w:t>
      </w:r>
    </w:p>
    <w:p w14:paraId="25861371" w14:textId="77777777" w:rsidR="00685AB4" w:rsidRPr="00685AB4" w:rsidRDefault="00685AB4" w:rsidP="00685AB4">
      <w:pPr>
        <w:numPr>
          <w:ilvl w:val="0"/>
          <w:numId w:val="20"/>
        </w:numPr>
        <w:spacing w:after="200" w:line="276" w:lineRule="auto"/>
        <w:contextualSpacing/>
        <w:jc w:val="both"/>
        <w:rPr>
          <w:rFonts w:eastAsia="Calibri"/>
          <w:lang w:eastAsia="en-US"/>
        </w:rPr>
      </w:pPr>
      <w:r w:rsidRPr="00685AB4">
        <w:rPr>
          <w:rFonts w:eastAsia="Calibri"/>
          <w:lang w:eastAsia="en-US"/>
        </w:rPr>
        <w:t>uređivati, čistiti i održavati grobno mjesto i prostor oko njega na način kojim iskazuje poštovanje prema umrlim osobama bez narušavanja cjelokupnog izgleda groblja, izazivanja opasnosti za sigurnost posjetitelja i bez narušavanja sigurnosti i stabilnosti drugih grobnih mjesta,</w:t>
      </w:r>
    </w:p>
    <w:p w14:paraId="23A49B5D" w14:textId="77777777" w:rsidR="00685AB4" w:rsidRPr="00685AB4" w:rsidRDefault="00685AB4" w:rsidP="00685AB4">
      <w:pPr>
        <w:numPr>
          <w:ilvl w:val="0"/>
          <w:numId w:val="20"/>
        </w:numPr>
        <w:spacing w:after="200" w:line="276" w:lineRule="auto"/>
        <w:contextualSpacing/>
        <w:jc w:val="both"/>
        <w:rPr>
          <w:rFonts w:eastAsia="Calibri"/>
          <w:lang w:eastAsia="en-US"/>
        </w:rPr>
      </w:pPr>
      <w:r w:rsidRPr="00685AB4">
        <w:rPr>
          <w:rFonts w:eastAsia="Calibri"/>
          <w:lang w:eastAsia="en-US"/>
        </w:rPr>
        <w:t>poštivati odluku o ponašanju na groblju,</w:t>
      </w:r>
    </w:p>
    <w:p w14:paraId="7CE8F2EF" w14:textId="77777777" w:rsidR="00685AB4" w:rsidRPr="00685AB4" w:rsidRDefault="00685AB4" w:rsidP="00685AB4">
      <w:pPr>
        <w:numPr>
          <w:ilvl w:val="0"/>
          <w:numId w:val="20"/>
        </w:numPr>
        <w:spacing w:after="200" w:line="276" w:lineRule="auto"/>
        <w:contextualSpacing/>
        <w:jc w:val="both"/>
        <w:rPr>
          <w:rFonts w:eastAsia="Calibri"/>
          <w:lang w:eastAsia="en-US"/>
        </w:rPr>
      </w:pPr>
      <w:r w:rsidRPr="00685AB4">
        <w:rPr>
          <w:rFonts w:eastAsia="Calibri"/>
          <w:lang w:eastAsia="en-US"/>
        </w:rPr>
        <w:t>redovito ažurirati promjene osobnih podataka u grobnom očevidniku kod Upravitelja groblja,</w:t>
      </w:r>
    </w:p>
    <w:p w14:paraId="0FBCA4DA" w14:textId="77777777" w:rsidR="00685AB4" w:rsidRPr="00685AB4" w:rsidRDefault="00685AB4" w:rsidP="00685AB4">
      <w:pPr>
        <w:numPr>
          <w:ilvl w:val="0"/>
          <w:numId w:val="20"/>
        </w:numPr>
        <w:spacing w:after="200" w:line="276" w:lineRule="auto"/>
        <w:contextualSpacing/>
        <w:jc w:val="both"/>
        <w:rPr>
          <w:rFonts w:eastAsia="Calibri"/>
          <w:lang w:eastAsia="en-US"/>
        </w:rPr>
      </w:pPr>
      <w:r w:rsidRPr="00685AB4">
        <w:rPr>
          <w:rFonts w:eastAsia="Calibri"/>
          <w:lang w:eastAsia="en-US"/>
        </w:rPr>
        <w:t>voditi računa da na grobnom mjestu koje mu je dodijeljeno na korištenje ne postoje natpisi koji su u suprotnosti sa Zakonom,</w:t>
      </w:r>
    </w:p>
    <w:p w14:paraId="530CF392" w14:textId="77777777" w:rsidR="00685AB4" w:rsidRPr="00685AB4" w:rsidRDefault="00685AB4" w:rsidP="00685AB4">
      <w:pPr>
        <w:numPr>
          <w:ilvl w:val="0"/>
          <w:numId w:val="20"/>
        </w:numPr>
        <w:spacing w:after="200" w:line="276" w:lineRule="auto"/>
        <w:contextualSpacing/>
        <w:jc w:val="both"/>
        <w:rPr>
          <w:rFonts w:eastAsia="Calibri"/>
          <w:lang w:eastAsia="en-US"/>
        </w:rPr>
      </w:pPr>
      <w:r w:rsidRPr="00685AB4">
        <w:rPr>
          <w:rFonts w:eastAsia="Calibri"/>
          <w:lang w:eastAsia="en-US"/>
        </w:rPr>
        <w:t>na primjeren način označiti imena svih ukopanih osoba te njihove godine rođenja i smrti.</w:t>
      </w:r>
    </w:p>
    <w:p w14:paraId="32E9009B" w14:textId="77777777" w:rsidR="00685AB4" w:rsidRPr="00685AB4" w:rsidRDefault="00685AB4" w:rsidP="00685AB4">
      <w:pPr>
        <w:numPr>
          <w:ilvl w:val="0"/>
          <w:numId w:val="21"/>
        </w:numPr>
        <w:spacing w:after="200" w:line="276" w:lineRule="auto"/>
        <w:contextualSpacing/>
        <w:jc w:val="both"/>
        <w:rPr>
          <w:rFonts w:eastAsia="Calibri"/>
          <w:lang w:eastAsia="en-US"/>
        </w:rPr>
      </w:pPr>
      <w:r w:rsidRPr="00685AB4">
        <w:rPr>
          <w:rFonts w:eastAsia="Calibri"/>
          <w:lang w:eastAsia="en-US"/>
        </w:rPr>
        <w:t>Korisnik grobnog mjesta koje je zaštićeno kao kulturno dobro ili dobro od lokalnog značenja ili se nalazi na groblju koje je zaštićeno kao kulturno dobro ili dobro od lokalnog značenja dužan je provoditi mjere zaštite propisane zakonom kojim se uređuje zaštita i očuvanje kulturnih dobara.</w:t>
      </w:r>
    </w:p>
    <w:p w14:paraId="2FC9089C" w14:textId="77777777" w:rsidR="00685AB4" w:rsidRPr="00685AB4" w:rsidRDefault="00685AB4" w:rsidP="00685AB4">
      <w:pPr>
        <w:jc w:val="both"/>
        <w:rPr>
          <w:rFonts w:eastAsia="Calibri"/>
          <w:lang w:eastAsia="en-US"/>
        </w:rPr>
      </w:pPr>
    </w:p>
    <w:p w14:paraId="4E5C1B64" w14:textId="77777777" w:rsidR="00685AB4" w:rsidRPr="00685AB4" w:rsidRDefault="00685AB4" w:rsidP="00685AB4">
      <w:pPr>
        <w:jc w:val="center"/>
        <w:rPr>
          <w:rFonts w:eastAsia="Calibri"/>
          <w:b/>
          <w:bCs/>
          <w:lang w:eastAsia="en-US"/>
        </w:rPr>
      </w:pPr>
      <w:r w:rsidRPr="00685AB4">
        <w:rPr>
          <w:rFonts w:eastAsia="Calibri"/>
          <w:b/>
          <w:bCs/>
          <w:lang w:eastAsia="en-US"/>
        </w:rPr>
        <w:t>Članak 25.</w:t>
      </w:r>
    </w:p>
    <w:p w14:paraId="3E93B98C" w14:textId="77777777" w:rsidR="00685AB4" w:rsidRPr="00685AB4" w:rsidRDefault="00685AB4" w:rsidP="00685AB4">
      <w:pPr>
        <w:numPr>
          <w:ilvl w:val="0"/>
          <w:numId w:val="22"/>
        </w:numPr>
        <w:spacing w:after="200" w:line="276" w:lineRule="auto"/>
        <w:contextualSpacing/>
        <w:jc w:val="both"/>
        <w:rPr>
          <w:rFonts w:eastAsia="Calibri"/>
          <w:lang w:eastAsia="en-US"/>
        </w:rPr>
      </w:pPr>
      <w:r w:rsidRPr="00685AB4">
        <w:rPr>
          <w:rFonts w:eastAsia="Calibri"/>
          <w:lang w:eastAsia="en-US"/>
        </w:rPr>
        <w:t>Kad dug za grobnu naknadu prijeđe iznos od deset godišnjih grobnih naknada, Upravitelj groblja će dostaviti poziv korisniku grobnog mjesta da plati sve neplaćene naknade sa zakonskim zateznim kamatama u roku od 30 dana od dana objave poziva, s upozorenjem da će nakon isteka tog roka izgubiti pravo korištenja grobnog mjesta.</w:t>
      </w:r>
    </w:p>
    <w:p w14:paraId="4442111E" w14:textId="77777777" w:rsidR="00685AB4" w:rsidRPr="00685AB4" w:rsidRDefault="00685AB4" w:rsidP="00685AB4">
      <w:pPr>
        <w:numPr>
          <w:ilvl w:val="0"/>
          <w:numId w:val="22"/>
        </w:numPr>
        <w:spacing w:after="200" w:line="276" w:lineRule="auto"/>
        <w:contextualSpacing/>
        <w:jc w:val="both"/>
        <w:rPr>
          <w:rFonts w:eastAsia="Calibri"/>
          <w:lang w:eastAsia="en-US"/>
        </w:rPr>
      </w:pPr>
      <w:r w:rsidRPr="00685AB4">
        <w:rPr>
          <w:rFonts w:eastAsia="Calibri"/>
          <w:lang w:eastAsia="en-US"/>
        </w:rPr>
        <w:t>Ako korisnik grobnog mjesta ne postupi prema obavijesti iz stavka 1. ovoga članka, grobno mjesto se smatra grobnim mjestom bez korisnika, o čemu Upravitelj groblja donosi rješenje i može se ponovno dodijeliti na korištenje.</w:t>
      </w:r>
    </w:p>
    <w:p w14:paraId="35977CE6" w14:textId="77777777" w:rsidR="00685AB4" w:rsidRPr="00685AB4" w:rsidRDefault="00685AB4" w:rsidP="00685AB4">
      <w:pPr>
        <w:numPr>
          <w:ilvl w:val="0"/>
          <w:numId w:val="22"/>
        </w:numPr>
        <w:spacing w:after="200" w:line="276" w:lineRule="auto"/>
        <w:contextualSpacing/>
        <w:jc w:val="both"/>
        <w:rPr>
          <w:rFonts w:eastAsia="Calibri"/>
          <w:lang w:eastAsia="en-US"/>
        </w:rPr>
      </w:pPr>
      <w:r w:rsidRPr="00685AB4">
        <w:rPr>
          <w:rFonts w:eastAsia="Calibri"/>
          <w:lang w:eastAsia="en-US"/>
        </w:rPr>
        <w:lastRenderedPageBreak/>
        <w:t>Iznimno od stavka 2. ovog članka grobna mjesta u kojima su pokopani posmrtni ostaci znamenitih povijesnih osoba, posmrtni ostaci hrvatskih branitelja iz Domovinskog rata bez nasljednika ili posmrtni ostaci lokalno značajnih osoba ne smatraju se grobnim mjestima bez korisnika i ne dodjeljuju se novom korisniku grobnog mjesta.</w:t>
      </w:r>
    </w:p>
    <w:p w14:paraId="0F9F4499" w14:textId="77777777" w:rsidR="00685AB4" w:rsidRPr="00685AB4" w:rsidRDefault="00685AB4" w:rsidP="00685AB4">
      <w:pPr>
        <w:numPr>
          <w:ilvl w:val="0"/>
          <w:numId w:val="22"/>
        </w:numPr>
        <w:spacing w:after="200" w:line="276" w:lineRule="auto"/>
        <w:contextualSpacing/>
        <w:jc w:val="both"/>
        <w:rPr>
          <w:rFonts w:eastAsia="Calibri"/>
          <w:lang w:eastAsia="en-US"/>
        </w:rPr>
      </w:pPr>
      <w:r w:rsidRPr="00685AB4">
        <w:rPr>
          <w:rFonts w:eastAsia="Calibri"/>
          <w:lang w:eastAsia="en-US"/>
        </w:rPr>
        <w:t>Protiv rješenja iz stavka 2. ovoga članka može se podnijeti žalba o kojoj odlučuje Upravni odjel za prostorno planiranje, zaštitu okoliša, komunalno gospodarstvo i izgradnju Općine Marčana.</w:t>
      </w:r>
    </w:p>
    <w:p w14:paraId="6C17482B" w14:textId="77777777" w:rsidR="00685AB4" w:rsidRPr="00685AB4" w:rsidRDefault="00685AB4" w:rsidP="00685AB4">
      <w:pPr>
        <w:numPr>
          <w:ilvl w:val="0"/>
          <w:numId w:val="22"/>
        </w:numPr>
        <w:spacing w:after="200" w:line="276" w:lineRule="auto"/>
        <w:contextualSpacing/>
        <w:jc w:val="both"/>
        <w:rPr>
          <w:rFonts w:eastAsia="Calibri"/>
          <w:lang w:eastAsia="en-US"/>
        </w:rPr>
      </w:pPr>
      <w:r w:rsidRPr="00685AB4">
        <w:rPr>
          <w:rFonts w:eastAsia="Calibri"/>
          <w:lang w:eastAsia="en-US"/>
        </w:rPr>
        <w:t>Prijašnji korisnik grobnog mjesta za koje se prema stavku 2. ovoga članka smatra da je grobno mjesto bez korisnika, može raspolagati izgrađenom opremom i uređajima grobnog mjesta prije dodjele grobnog mjesta novom korisniku grobnog mjesta, a nakon što plati dužni iznos grobne naknade sa zakonskim zateznim kamatama, u protivnom, smatrat će se da se radi o napuštenoj imovini kojom Upravitelj groblja može slobodno raspolagati.</w:t>
      </w:r>
    </w:p>
    <w:p w14:paraId="5438885D" w14:textId="77777777" w:rsidR="00685AB4" w:rsidRPr="00685AB4" w:rsidRDefault="00685AB4" w:rsidP="00685AB4">
      <w:pPr>
        <w:numPr>
          <w:ilvl w:val="0"/>
          <w:numId w:val="22"/>
        </w:numPr>
        <w:spacing w:after="200" w:line="276" w:lineRule="auto"/>
        <w:contextualSpacing/>
        <w:jc w:val="both"/>
        <w:rPr>
          <w:rFonts w:eastAsia="Calibri"/>
          <w:lang w:eastAsia="en-US"/>
        </w:rPr>
      </w:pPr>
      <w:r w:rsidRPr="00685AB4">
        <w:rPr>
          <w:rFonts w:eastAsia="Calibri"/>
          <w:lang w:eastAsia="en-US"/>
        </w:rPr>
        <w:t>Naknadu za stjecanje opreme i uređaja koji se nalaze na grobnom mjestu bez korisnika grobnog mjesta određuje Upravitelj groblja prema stanju, vrsti i dimenzijama opreme i uređaja.</w:t>
      </w:r>
    </w:p>
    <w:p w14:paraId="17D4439C" w14:textId="77777777" w:rsidR="00685AB4" w:rsidRPr="00685AB4" w:rsidRDefault="00685AB4" w:rsidP="00685AB4">
      <w:pPr>
        <w:numPr>
          <w:ilvl w:val="0"/>
          <w:numId w:val="22"/>
        </w:numPr>
        <w:spacing w:after="200" w:line="276" w:lineRule="auto"/>
        <w:contextualSpacing/>
        <w:jc w:val="both"/>
        <w:rPr>
          <w:rFonts w:eastAsia="Calibri"/>
          <w:lang w:eastAsia="en-US"/>
        </w:rPr>
      </w:pPr>
      <w:r w:rsidRPr="00685AB4">
        <w:rPr>
          <w:rFonts w:eastAsia="Calibri"/>
          <w:lang w:eastAsia="en-US"/>
        </w:rPr>
        <w:t>Ako korisniku grobnog mjesta to pravo prestane rješenjem iz stavka 2. ovoga članka, njemu ili njegovim nasljednicima ili nasljednicima umrlih osoba koje su ukopane na tom grobnom mjestu pravo korištenja grobnog mjesta može se ponovno dodijeliti, ako već nije dodijeljeno drugom korisniku grobnog mjesta, uz uvjet da plate sve dugove, uključujući neplaćene godišnje grobne naknade i zatezne kamate na njih te naknadu za ponovnu dodjelu grobnog mjesta.</w:t>
      </w:r>
    </w:p>
    <w:p w14:paraId="453279C2" w14:textId="77777777" w:rsidR="00685AB4" w:rsidRPr="00685AB4" w:rsidRDefault="00685AB4" w:rsidP="00685AB4">
      <w:pPr>
        <w:numPr>
          <w:ilvl w:val="0"/>
          <w:numId w:val="22"/>
        </w:numPr>
        <w:spacing w:after="200" w:line="276" w:lineRule="auto"/>
        <w:contextualSpacing/>
        <w:jc w:val="both"/>
        <w:rPr>
          <w:rFonts w:eastAsia="Calibri"/>
          <w:lang w:eastAsia="en-US"/>
        </w:rPr>
      </w:pPr>
      <w:r w:rsidRPr="00685AB4">
        <w:rPr>
          <w:rFonts w:eastAsia="Calibri"/>
          <w:lang w:eastAsia="en-US"/>
        </w:rPr>
        <w:t>Upravitelj groblja će prije dodjele grobnog mjesta drugom korisniku grobnog mjesta premjestiti ostatke tijela umrlih osoba iz napuštenog groba u zajedničku grobnicu izgrađenu za tu namjenu, ako nije drukčije određeno odlukom Općinskog vijeća i pod uvjetom da su se ostvarili uvjeti za produbljenje groba odnosno uvjeti za sabiranje i zbrinjavanje posmrtnih ostataka propisani Zakonom i člankom 29. ove Odluke, pri čemu je Upravitelj groblja obvezan obavijestiti predstavnike vjerske zajednice kojoj su umrle osobe pripadale te voditi računa o običajima i praksi vjerske zajednice kojoj su umrle osobe pripadale.</w:t>
      </w:r>
    </w:p>
    <w:p w14:paraId="3C75E942" w14:textId="77777777" w:rsidR="00685AB4" w:rsidRPr="00685AB4" w:rsidRDefault="00685AB4" w:rsidP="00685AB4">
      <w:pPr>
        <w:jc w:val="both"/>
        <w:rPr>
          <w:rFonts w:eastAsia="Calibri"/>
          <w:lang w:eastAsia="en-US"/>
        </w:rPr>
      </w:pPr>
    </w:p>
    <w:p w14:paraId="12826464" w14:textId="77777777" w:rsidR="00685AB4" w:rsidRPr="00685AB4" w:rsidRDefault="00685AB4" w:rsidP="00685AB4">
      <w:pPr>
        <w:jc w:val="center"/>
        <w:rPr>
          <w:rFonts w:eastAsia="Calibri"/>
          <w:b/>
          <w:bCs/>
          <w:lang w:eastAsia="en-US"/>
        </w:rPr>
      </w:pPr>
      <w:r w:rsidRPr="00685AB4">
        <w:rPr>
          <w:rFonts w:eastAsia="Calibri"/>
          <w:b/>
          <w:bCs/>
          <w:lang w:eastAsia="en-US"/>
        </w:rPr>
        <w:t>Članak 26.</w:t>
      </w:r>
    </w:p>
    <w:p w14:paraId="2F521AE2" w14:textId="77777777" w:rsidR="00685AB4" w:rsidRPr="00685AB4" w:rsidRDefault="00685AB4" w:rsidP="00685AB4">
      <w:pPr>
        <w:jc w:val="both"/>
        <w:rPr>
          <w:rFonts w:eastAsia="Calibri"/>
          <w:lang w:eastAsia="en-US"/>
        </w:rPr>
      </w:pPr>
      <w:r w:rsidRPr="00685AB4">
        <w:rPr>
          <w:rFonts w:eastAsia="Calibri"/>
          <w:bCs/>
          <w:lang w:eastAsia="en-US"/>
        </w:rPr>
        <w:t>(1) Općina može dodijeliti grobno mjesto na korištenje na neodređeno vrijeme za  ukop osobe koja je značajna za Općinu.</w:t>
      </w:r>
    </w:p>
    <w:p w14:paraId="7BDE1FAC" w14:textId="77777777" w:rsidR="00685AB4" w:rsidRPr="00685AB4" w:rsidRDefault="00685AB4" w:rsidP="00685AB4">
      <w:pPr>
        <w:jc w:val="both"/>
        <w:rPr>
          <w:rFonts w:eastAsia="Calibri"/>
          <w:bCs/>
          <w:lang w:eastAsia="en-US"/>
        </w:rPr>
      </w:pPr>
      <w:r w:rsidRPr="00685AB4">
        <w:rPr>
          <w:rFonts w:eastAsia="Calibri"/>
          <w:bCs/>
          <w:lang w:eastAsia="en-US"/>
        </w:rPr>
        <w:t>(2) Za dodjelu i naknadu grobnog mjesta iz stavka 1. ovog članka primjenjuju se odredbe ove Odluke i Odluke o kriterijima i postupku dodjele grobnog mjesta značajnim osobama.</w:t>
      </w:r>
    </w:p>
    <w:p w14:paraId="137205F1" w14:textId="77777777" w:rsidR="00685AB4" w:rsidRPr="00685AB4" w:rsidRDefault="00685AB4" w:rsidP="00685AB4">
      <w:pPr>
        <w:jc w:val="both"/>
        <w:rPr>
          <w:rFonts w:eastAsia="Calibri"/>
          <w:color w:val="FF0000"/>
          <w:lang w:eastAsia="en-US"/>
        </w:rPr>
      </w:pPr>
    </w:p>
    <w:p w14:paraId="185ABD27" w14:textId="77777777" w:rsidR="00685AB4" w:rsidRPr="00685AB4" w:rsidRDefault="00685AB4" w:rsidP="00685AB4">
      <w:pPr>
        <w:jc w:val="center"/>
        <w:rPr>
          <w:rFonts w:eastAsia="Calibri"/>
          <w:b/>
          <w:bCs/>
          <w:lang w:eastAsia="en-US"/>
        </w:rPr>
      </w:pPr>
      <w:r w:rsidRPr="00685AB4">
        <w:rPr>
          <w:rFonts w:eastAsia="Calibri"/>
          <w:b/>
          <w:bCs/>
          <w:lang w:eastAsia="en-US"/>
        </w:rPr>
        <w:t>Članak 27.</w:t>
      </w:r>
    </w:p>
    <w:p w14:paraId="6C174965" w14:textId="77777777" w:rsidR="00685AB4" w:rsidRPr="00685AB4" w:rsidRDefault="00685AB4" w:rsidP="00685AB4">
      <w:pPr>
        <w:numPr>
          <w:ilvl w:val="0"/>
          <w:numId w:val="31"/>
        </w:numPr>
        <w:spacing w:after="200" w:line="276" w:lineRule="auto"/>
        <w:contextualSpacing/>
        <w:jc w:val="both"/>
        <w:rPr>
          <w:rFonts w:eastAsia="Calibri"/>
          <w:lang w:eastAsia="en-US"/>
        </w:rPr>
      </w:pPr>
      <w:r w:rsidRPr="00685AB4">
        <w:rPr>
          <w:rFonts w:eastAsia="Calibri"/>
          <w:lang w:eastAsia="en-US"/>
        </w:rPr>
        <w:t xml:space="preserve">Grobna mjesta zaštićena kao pojedinačna kulturna dobra te grobna mjesta visoke spomeničke i ambijentalne vrijednosti koja pridonose značaju cjeline kulturnog dobra ne mogu se smatrati napuštenim, već o njima brine Općina. </w:t>
      </w:r>
    </w:p>
    <w:p w14:paraId="5467ABCA" w14:textId="77777777" w:rsidR="00685AB4" w:rsidRPr="00685AB4" w:rsidRDefault="00685AB4" w:rsidP="00685AB4">
      <w:pPr>
        <w:numPr>
          <w:ilvl w:val="0"/>
          <w:numId w:val="31"/>
        </w:numPr>
        <w:spacing w:after="200" w:line="276" w:lineRule="auto"/>
        <w:contextualSpacing/>
        <w:jc w:val="both"/>
        <w:rPr>
          <w:rFonts w:eastAsia="Calibri"/>
          <w:lang w:eastAsia="en-US"/>
        </w:rPr>
      </w:pPr>
      <w:r w:rsidRPr="00685AB4">
        <w:rPr>
          <w:rFonts w:eastAsia="Calibri"/>
          <w:lang w:eastAsia="en-US"/>
        </w:rPr>
        <w:t>Upravitelj groblja može dodijeliti na korištenje grobno mjesto iz stavka 1. ovog članka bez uređenja i prijenosa umrle osobe, a novi korisnik može raspolagati takvim grobnim mjestom bez prava na uklanjanje opreme i uređaja ili na ikoje druge zahvate koji se odnose na zaštitu grobnog mjesta, a ako postoji potreba dodavanja novih natpisa i/ili izmjene dijelova nadgrobnog uređaja, korisnik je prethodno dužan pribaviti odobrenje za zahvate na kulturnom dobru prema propisu o zaštiti i očuvanju kulturnih dobara.</w:t>
      </w:r>
    </w:p>
    <w:p w14:paraId="28364737" w14:textId="77777777" w:rsidR="00685AB4" w:rsidRPr="00685AB4" w:rsidRDefault="00685AB4" w:rsidP="00685AB4">
      <w:pPr>
        <w:numPr>
          <w:ilvl w:val="0"/>
          <w:numId w:val="31"/>
        </w:numPr>
        <w:spacing w:after="200" w:line="276" w:lineRule="auto"/>
        <w:contextualSpacing/>
        <w:jc w:val="both"/>
        <w:rPr>
          <w:rFonts w:eastAsia="Calibri"/>
          <w:lang w:eastAsia="en-US"/>
        </w:rPr>
      </w:pPr>
      <w:r w:rsidRPr="00685AB4">
        <w:rPr>
          <w:rFonts w:eastAsia="Calibri"/>
          <w:lang w:eastAsia="en-US"/>
        </w:rPr>
        <w:lastRenderedPageBreak/>
        <w:t xml:space="preserve">U slučaju iz stavka 2. ovog članka zabrana prijenosa umrle osobe upisuje se u grobni očevidnik istodobno s upisom prava korištenja. </w:t>
      </w:r>
    </w:p>
    <w:p w14:paraId="4556D2DC" w14:textId="77777777" w:rsidR="00685AB4" w:rsidRPr="00685AB4" w:rsidRDefault="00685AB4" w:rsidP="00685AB4">
      <w:pPr>
        <w:numPr>
          <w:ilvl w:val="0"/>
          <w:numId w:val="31"/>
        </w:numPr>
        <w:spacing w:after="200" w:line="276" w:lineRule="auto"/>
        <w:contextualSpacing/>
        <w:jc w:val="both"/>
        <w:rPr>
          <w:rFonts w:eastAsia="Calibri"/>
          <w:lang w:eastAsia="en-US"/>
        </w:rPr>
      </w:pPr>
      <w:r w:rsidRPr="00685AB4">
        <w:rPr>
          <w:rFonts w:eastAsia="Calibri"/>
          <w:lang w:eastAsia="en-US"/>
        </w:rPr>
        <w:t>Novi korisnik iz stavka 2. ovog članka ne može ustupiti ili bilo kojim drugim pravnim poslom prenijeti na korištenje grobno mjesto drugoj osobi prije proteka roka od 10 godina od dana stjecanja prava korištenja, i proteka roka od 15 godina od dana posljednjeg ukopa u grob odnosno 20 godina od ukopa u grobnicu.</w:t>
      </w:r>
    </w:p>
    <w:p w14:paraId="2EE41F82" w14:textId="77777777" w:rsidR="00685AB4" w:rsidRPr="00685AB4" w:rsidRDefault="00685AB4" w:rsidP="00685AB4">
      <w:pPr>
        <w:numPr>
          <w:ilvl w:val="0"/>
          <w:numId w:val="31"/>
        </w:numPr>
        <w:spacing w:after="200" w:line="276" w:lineRule="auto"/>
        <w:contextualSpacing/>
        <w:jc w:val="both"/>
        <w:rPr>
          <w:rFonts w:eastAsia="Calibri"/>
          <w:lang w:eastAsia="en-US"/>
        </w:rPr>
      </w:pPr>
      <w:r w:rsidRPr="00685AB4">
        <w:rPr>
          <w:rFonts w:eastAsia="Calibri"/>
          <w:lang w:eastAsia="en-US"/>
        </w:rPr>
        <w:t>Novi korisnik iz stavka 2. ovog članka može prije proteka roka iz stavka 4. ovog članka dati pravo ukopa članovima obitelji i drugim osobama.</w:t>
      </w:r>
    </w:p>
    <w:p w14:paraId="0099930D" w14:textId="77777777" w:rsidR="00685AB4" w:rsidRPr="00685AB4" w:rsidRDefault="00685AB4" w:rsidP="00685AB4">
      <w:pPr>
        <w:jc w:val="both"/>
        <w:rPr>
          <w:rFonts w:eastAsia="Calibri"/>
          <w:lang w:eastAsia="en-US"/>
        </w:rPr>
      </w:pPr>
    </w:p>
    <w:p w14:paraId="1EAAFE84" w14:textId="77777777" w:rsidR="00685AB4" w:rsidRPr="00685AB4" w:rsidRDefault="00685AB4" w:rsidP="00685AB4">
      <w:pPr>
        <w:jc w:val="both"/>
        <w:rPr>
          <w:rFonts w:eastAsia="Calibri"/>
          <w:b/>
          <w:bCs/>
          <w:lang w:eastAsia="en-US"/>
        </w:rPr>
      </w:pPr>
      <w:r w:rsidRPr="00685AB4">
        <w:rPr>
          <w:rFonts w:eastAsia="Calibri"/>
          <w:b/>
          <w:bCs/>
          <w:lang w:eastAsia="en-US"/>
        </w:rPr>
        <w:t xml:space="preserve">V. </w:t>
      </w:r>
      <w:r w:rsidRPr="00685AB4">
        <w:rPr>
          <w:rFonts w:eastAsia="Calibri"/>
          <w:b/>
          <w:bCs/>
          <w:lang w:eastAsia="en-US"/>
        </w:rPr>
        <w:tab/>
        <w:t>UKOPI I PRIVREMENI UKOPI, ISKOPAVANJE I PREMJEŠTAJ POSMRTNIH OSTATAKA, PRODUBLJIVANJE GROBA I PREMJEŠTANJE POSMRTNIH OSTATAKA U GROBNICI</w:t>
      </w:r>
    </w:p>
    <w:p w14:paraId="20F2C88D" w14:textId="77777777" w:rsidR="00685AB4" w:rsidRPr="00685AB4" w:rsidRDefault="00685AB4" w:rsidP="00685AB4">
      <w:pPr>
        <w:jc w:val="both"/>
        <w:rPr>
          <w:rFonts w:eastAsia="Calibri"/>
          <w:b/>
          <w:bCs/>
          <w:lang w:eastAsia="en-US"/>
        </w:rPr>
      </w:pPr>
    </w:p>
    <w:p w14:paraId="1D0489DA" w14:textId="77777777" w:rsidR="00685AB4" w:rsidRPr="00685AB4" w:rsidRDefault="00685AB4" w:rsidP="00685AB4">
      <w:pPr>
        <w:jc w:val="center"/>
        <w:rPr>
          <w:rFonts w:eastAsia="Calibri"/>
          <w:b/>
          <w:bCs/>
          <w:lang w:eastAsia="en-US"/>
        </w:rPr>
      </w:pPr>
      <w:r w:rsidRPr="00685AB4">
        <w:rPr>
          <w:rFonts w:eastAsia="Calibri"/>
          <w:b/>
          <w:bCs/>
          <w:lang w:eastAsia="en-US"/>
        </w:rPr>
        <w:t>Članak 28.</w:t>
      </w:r>
    </w:p>
    <w:p w14:paraId="52292A00" w14:textId="77777777" w:rsidR="00685AB4" w:rsidRPr="00685AB4" w:rsidRDefault="00685AB4" w:rsidP="00685AB4">
      <w:pPr>
        <w:numPr>
          <w:ilvl w:val="0"/>
          <w:numId w:val="30"/>
        </w:numPr>
        <w:spacing w:after="200" w:line="276" w:lineRule="auto"/>
        <w:contextualSpacing/>
        <w:jc w:val="both"/>
        <w:rPr>
          <w:rFonts w:eastAsia="Calibri"/>
          <w:lang w:eastAsia="en-US"/>
        </w:rPr>
      </w:pPr>
      <w:r w:rsidRPr="00685AB4">
        <w:rPr>
          <w:rFonts w:eastAsia="Calibri"/>
          <w:lang w:eastAsia="en-US"/>
        </w:rPr>
        <w:t xml:space="preserve">Ukopi u grob obavljaju se do tri ukopne dubine. </w:t>
      </w:r>
    </w:p>
    <w:p w14:paraId="103D343B" w14:textId="77777777" w:rsidR="00685AB4" w:rsidRPr="00685AB4" w:rsidRDefault="00685AB4" w:rsidP="00685AB4">
      <w:pPr>
        <w:numPr>
          <w:ilvl w:val="0"/>
          <w:numId w:val="30"/>
        </w:numPr>
        <w:spacing w:after="200" w:line="276" w:lineRule="auto"/>
        <w:contextualSpacing/>
        <w:jc w:val="both"/>
        <w:rPr>
          <w:rFonts w:eastAsia="Calibri"/>
          <w:lang w:eastAsia="en-US"/>
        </w:rPr>
      </w:pPr>
      <w:r w:rsidRPr="00685AB4">
        <w:rPr>
          <w:rFonts w:eastAsia="Calibri"/>
          <w:lang w:eastAsia="en-US"/>
        </w:rPr>
        <w:t>Posmrtni ostaci koji se nalaze u grobu mogu se presložiti u za to predviđen prostor nakon proteka deset godina od posljednjeg ukopa, ako Općinsko vijeće Općine ne odredi drukčije, pod uvjetom da su se ostvarili uvjeti za produbljenje groba.</w:t>
      </w:r>
    </w:p>
    <w:p w14:paraId="17097EB9" w14:textId="77777777" w:rsidR="00685AB4" w:rsidRPr="00685AB4" w:rsidRDefault="00685AB4" w:rsidP="00685AB4">
      <w:pPr>
        <w:numPr>
          <w:ilvl w:val="0"/>
          <w:numId w:val="30"/>
        </w:numPr>
        <w:spacing w:after="200" w:line="276" w:lineRule="auto"/>
        <w:contextualSpacing/>
        <w:jc w:val="both"/>
        <w:rPr>
          <w:rFonts w:eastAsia="Calibri"/>
          <w:lang w:eastAsia="en-US"/>
        </w:rPr>
      </w:pPr>
      <w:r w:rsidRPr="00685AB4">
        <w:rPr>
          <w:rFonts w:eastAsia="Calibri"/>
          <w:lang w:eastAsia="en-US"/>
        </w:rPr>
        <w:t xml:space="preserve">Upravitelj groblja određuje broj ukopnih mjesta u grobnici ovisno o neto dimenziji grobnice. </w:t>
      </w:r>
    </w:p>
    <w:p w14:paraId="624F3707" w14:textId="77777777" w:rsidR="00685AB4" w:rsidRPr="00685AB4" w:rsidRDefault="00685AB4" w:rsidP="00685AB4">
      <w:pPr>
        <w:numPr>
          <w:ilvl w:val="0"/>
          <w:numId w:val="30"/>
        </w:numPr>
        <w:spacing w:after="200" w:line="276" w:lineRule="auto"/>
        <w:contextualSpacing/>
        <w:jc w:val="both"/>
        <w:rPr>
          <w:rFonts w:eastAsia="Calibri"/>
          <w:lang w:eastAsia="en-US"/>
        </w:rPr>
      </w:pPr>
      <w:r w:rsidRPr="00685AB4">
        <w:rPr>
          <w:rFonts w:eastAsia="Calibri"/>
          <w:lang w:eastAsia="en-US"/>
        </w:rPr>
        <w:t>Premještanje posmrtnih ostataka u grobnici radi oslobađanja ukopnog mjesta za novi ukop može se obaviti nakon proteka 20 godina od ukopa u grobnicu pod uvjetom da su se ostvarili uvjeti za sabiranje i zbrinjavanje posmrtnih ostataka.</w:t>
      </w:r>
    </w:p>
    <w:p w14:paraId="13FEEDC0" w14:textId="77777777" w:rsidR="00685AB4" w:rsidRPr="00685AB4" w:rsidRDefault="00685AB4" w:rsidP="00685AB4">
      <w:pPr>
        <w:numPr>
          <w:ilvl w:val="0"/>
          <w:numId w:val="30"/>
        </w:numPr>
        <w:spacing w:after="200" w:line="276" w:lineRule="auto"/>
        <w:contextualSpacing/>
        <w:jc w:val="both"/>
        <w:rPr>
          <w:rFonts w:eastAsia="Calibri"/>
          <w:lang w:eastAsia="en-US"/>
        </w:rPr>
      </w:pPr>
      <w:r w:rsidRPr="00685AB4">
        <w:rPr>
          <w:rFonts w:eastAsia="Calibri"/>
          <w:lang w:eastAsia="en-US"/>
        </w:rPr>
        <w:t>Ukop u grobno mjesto može se obavljati i prije isteka rokova iz stavaka 2. i 4. ovog članka ako prostorno-tehnički uvjeti to dozvoljavaju odnosno ako nisu zauzeti svi predviđeni kapaciteti pojedinog grobnog mjesta.</w:t>
      </w:r>
    </w:p>
    <w:p w14:paraId="35F388F0" w14:textId="77777777" w:rsidR="00685AB4" w:rsidRPr="00685AB4" w:rsidRDefault="00685AB4" w:rsidP="00685AB4">
      <w:pPr>
        <w:rPr>
          <w:rFonts w:eastAsia="Calibri"/>
          <w:b/>
          <w:bCs/>
          <w:color w:val="EE0000"/>
          <w:lang w:eastAsia="en-US"/>
        </w:rPr>
      </w:pPr>
    </w:p>
    <w:p w14:paraId="5AD91CC7" w14:textId="77777777" w:rsidR="00685AB4" w:rsidRPr="00685AB4" w:rsidRDefault="00685AB4" w:rsidP="00685AB4">
      <w:pPr>
        <w:jc w:val="center"/>
        <w:rPr>
          <w:rFonts w:eastAsia="Calibri"/>
          <w:b/>
          <w:bCs/>
          <w:lang w:eastAsia="en-US"/>
        </w:rPr>
      </w:pPr>
      <w:r w:rsidRPr="00685AB4">
        <w:rPr>
          <w:rFonts w:eastAsia="Calibri"/>
          <w:b/>
          <w:bCs/>
          <w:lang w:eastAsia="en-US"/>
        </w:rPr>
        <w:t>Članak 29.</w:t>
      </w:r>
    </w:p>
    <w:p w14:paraId="5631E3F8" w14:textId="77777777" w:rsidR="00685AB4" w:rsidRPr="00685AB4" w:rsidRDefault="00685AB4" w:rsidP="00685AB4">
      <w:pPr>
        <w:jc w:val="both"/>
        <w:rPr>
          <w:rFonts w:eastAsia="Calibri"/>
          <w:lang w:eastAsia="en-US"/>
        </w:rPr>
      </w:pPr>
      <w:r w:rsidRPr="00685AB4">
        <w:rPr>
          <w:rFonts w:eastAsia="Calibri"/>
          <w:lang w:eastAsia="en-US"/>
        </w:rPr>
        <w:t>(1) Upravitelj groblja može odobriti privremeni ukop kada umrla osoba nema osigurano mjesto za ukop.</w:t>
      </w:r>
    </w:p>
    <w:p w14:paraId="53038D97" w14:textId="77777777" w:rsidR="00685AB4" w:rsidRPr="00685AB4" w:rsidRDefault="00685AB4" w:rsidP="00685AB4">
      <w:pPr>
        <w:jc w:val="both"/>
        <w:rPr>
          <w:rFonts w:eastAsia="Calibri"/>
          <w:lang w:eastAsia="en-US"/>
        </w:rPr>
      </w:pPr>
      <w:r w:rsidRPr="00685AB4">
        <w:rPr>
          <w:rFonts w:eastAsia="Calibri"/>
          <w:lang w:eastAsia="en-US"/>
        </w:rPr>
        <w:t>(2) Ekshumacija i premještaj posmrtnih ostataka u drugo grobno mjesto može se odobriti na zahtjev korisnika grobnog mjesta ili članova obitelji umrle osobe.</w:t>
      </w:r>
    </w:p>
    <w:p w14:paraId="4A5BB44B" w14:textId="77777777" w:rsidR="00685AB4" w:rsidRPr="00685AB4" w:rsidRDefault="00685AB4" w:rsidP="00685AB4">
      <w:pPr>
        <w:jc w:val="both"/>
        <w:rPr>
          <w:rFonts w:eastAsia="Calibri"/>
          <w:lang w:eastAsia="en-US"/>
        </w:rPr>
      </w:pPr>
      <w:r w:rsidRPr="00685AB4">
        <w:rPr>
          <w:rFonts w:eastAsia="Calibri"/>
          <w:lang w:eastAsia="en-US"/>
        </w:rPr>
        <w:t>(3) Zahtjev iz stavka 2. ovog članka može se podnijeti najranije nakon proteka 3 godine i najkasnije 15 godina od ukopa.</w:t>
      </w:r>
    </w:p>
    <w:p w14:paraId="3B20844D" w14:textId="77777777" w:rsidR="00685AB4" w:rsidRPr="00685AB4" w:rsidRDefault="00685AB4" w:rsidP="00685AB4">
      <w:pPr>
        <w:jc w:val="both"/>
        <w:rPr>
          <w:rFonts w:eastAsia="Calibri"/>
          <w:lang w:eastAsia="en-US"/>
        </w:rPr>
      </w:pPr>
      <w:r w:rsidRPr="00685AB4">
        <w:rPr>
          <w:rFonts w:eastAsia="Calibri"/>
          <w:lang w:eastAsia="en-US"/>
        </w:rPr>
        <w:t>(4) Urne se mogu  premjestiti u drugo grobno mjesto bez obzira na vrijeme ukopa.</w:t>
      </w:r>
    </w:p>
    <w:p w14:paraId="69805CC1" w14:textId="77777777" w:rsidR="00685AB4" w:rsidRPr="00685AB4" w:rsidRDefault="00685AB4" w:rsidP="00685AB4">
      <w:pPr>
        <w:jc w:val="both"/>
        <w:rPr>
          <w:rFonts w:eastAsia="Calibri"/>
          <w:lang w:eastAsia="en-US"/>
        </w:rPr>
      </w:pPr>
      <w:r w:rsidRPr="00685AB4">
        <w:rPr>
          <w:rFonts w:eastAsia="Calibri"/>
          <w:lang w:eastAsia="en-US"/>
        </w:rPr>
        <w:t>(5) Troškove ekshumacije i premještaja snosi podnositelj zahtjeva.</w:t>
      </w:r>
    </w:p>
    <w:p w14:paraId="7C734FB2" w14:textId="77777777" w:rsidR="00685AB4" w:rsidRPr="00685AB4" w:rsidRDefault="00685AB4" w:rsidP="00685AB4">
      <w:pPr>
        <w:jc w:val="both"/>
        <w:rPr>
          <w:rFonts w:eastAsia="Calibri"/>
          <w:b/>
          <w:bCs/>
          <w:lang w:val="en-US" w:eastAsia="en-US"/>
        </w:rPr>
      </w:pPr>
    </w:p>
    <w:p w14:paraId="6EC55BF8" w14:textId="77777777" w:rsidR="00685AB4" w:rsidRPr="00685AB4" w:rsidRDefault="00685AB4" w:rsidP="00685AB4">
      <w:pPr>
        <w:jc w:val="center"/>
        <w:rPr>
          <w:rFonts w:eastAsia="Calibri"/>
          <w:b/>
          <w:bCs/>
          <w:lang w:val="en-US" w:eastAsia="en-US"/>
        </w:rPr>
      </w:pPr>
      <w:proofErr w:type="spellStart"/>
      <w:r w:rsidRPr="00685AB4">
        <w:rPr>
          <w:rFonts w:eastAsia="Calibri"/>
          <w:b/>
          <w:bCs/>
          <w:lang w:val="en-US" w:eastAsia="en-US"/>
        </w:rPr>
        <w:t>Članak</w:t>
      </w:r>
      <w:proofErr w:type="spellEnd"/>
      <w:r w:rsidRPr="00685AB4">
        <w:rPr>
          <w:rFonts w:eastAsia="Calibri"/>
          <w:b/>
          <w:bCs/>
          <w:lang w:val="en-US" w:eastAsia="en-US"/>
        </w:rPr>
        <w:t xml:space="preserve"> 30.</w:t>
      </w:r>
    </w:p>
    <w:p w14:paraId="2466201F" w14:textId="77777777" w:rsidR="00685AB4" w:rsidRPr="00685AB4" w:rsidRDefault="00685AB4" w:rsidP="00685AB4">
      <w:pPr>
        <w:jc w:val="both"/>
        <w:rPr>
          <w:rFonts w:eastAsia="Calibri"/>
          <w:bCs/>
          <w:lang w:val="en-US" w:eastAsia="en-US"/>
        </w:rPr>
      </w:pPr>
      <w:proofErr w:type="spellStart"/>
      <w:r w:rsidRPr="00685AB4">
        <w:rPr>
          <w:rFonts w:eastAsia="Calibri"/>
          <w:bCs/>
          <w:lang w:val="en-US" w:eastAsia="en-US"/>
        </w:rPr>
        <w:t>Produbljivanje</w:t>
      </w:r>
      <w:proofErr w:type="spellEnd"/>
      <w:r w:rsidRPr="00685AB4">
        <w:rPr>
          <w:rFonts w:eastAsia="Calibri"/>
          <w:bCs/>
          <w:lang w:val="en-US" w:eastAsia="en-US"/>
        </w:rPr>
        <w:t xml:space="preserve"> </w:t>
      </w:r>
      <w:proofErr w:type="spellStart"/>
      <w:r w:rsidRPr="00685AB4">
        <w:rPr>
          <w:rFonts w:eastAsia="Calibri"/>
          <w:bCs/>
          <w:lang w:val="en-US" w:eastAsia="en-US"/>
        </w:rPr>
        <w:t>groba</w:t>
      </w:r>
      <w:proofErr w:type="spellEnd"/>
      <w:r w:rsidRPr="00685AB4">
        <w:rPr>
          <w:rFonts w:eastAsia="Calibri"/>
          <w:bCs/>
          <w:lang w:val="en-US" w:eastAsia="en-US"/>
        </w:rPr>
        <w:t xml:space="preserve"> </w:t>
      </w:r>
      <w:proofErr w:type="spellStart"/>
      <w:r w:rsidRPr="00685AB4">
        <w:rPr>
          <w:rFonts w:eastAsia="Calibri"/>
          <w:bCs/>
          <w:lang w:val="en-US" w:eastAsia="en-US"/>
        </w:rPr>
        <w:t>radi</w:t>
      </w:r>
      <w:proofErr w:type="spellEnd"/>
      <w:r w:rsidRPr="00685AB4">
        <w:rPr>
          <w:rFonts w:eastAsia="Calibri"/>
          <w:bCs/>
          <w:lang w:val="en-US" w:eastAsia="en-US"/>
        </w:rPr>
        <w:t xml:space="preserve"> </w:t>
      </w:r>
      <w:proofErr w:type="spellStart"/>
      <w:r w:rsidRPr="00685AB4">
        <w:rPr>
          <w:rFonts w:eastAsia="Calibri"/>
          <w:bCs/>
          <w:lang w:val="en-US" w:eastAsia="en-US"/>
        </w:rPr>
        <w:t>omogućavanja</w:t>
      </w:r>
      <w:proofErr w:type="spellEnd"/>
      <w:r w:rsidRPr="00685AB4">
        <w:rPr>
          <w:rFonts w:eastAsia="Calibri"/>
          <w:bCs/>
          <w:lang w:val="en-US" w:eastAsia="en-US"/>
        </w:rPr>
        <w:t xml:space="preserve"> </w:t>
      </w:r>
      <w:proofErr w:type="spellStart"/>
      <w:r w:rsidRPr="00685AB4">
        <w:rPr>
          <w:rFonts w:eastAsia="Calibri"/>
          <w:bCs/>
          <w:lang w:val="en-US" w:eastAsia="en-US"/>
        </w:rPr>
        <w:t>novog</w:t>
      </w:r>
      <w:proofErr w:type="spellEnd"/>
      <w:r w:rsidRPr="00685AB4">
        <w:rPr>
          <w:rFonts w:eastAsia="Calibri"/>
          <w:bCs/>
          <w:lang w:val="en-US" w:eastAsia="en-US"/>
        </w:rPr>
        <w:t xml:space="preserve"> </w:t>
      </w:r>
      <w:proofErr w:type="spellStart"/>
      <w:r w:rsidRPr="00685AB4">
        <w:rPr>
          <w:rFonts w:eastAsia="Calibri"/>
          <w:bCs/>
          <w:lang w:val="en-US" w:eastAsia="en-US"/>
        </w:rPr>
        <w:t>ukopa</w:t>
      </w:r>
      <w:proofErr w:type="spellEnd"/>
      <w:r w:rsidRPr="00685AB4">
        <w:rPr>
          <w:rFonts w:eastAsia="Calibri"/>
          <w:bCs/>
          <w:lang w:val="en-US" w:eastAsia="en-US"/>
        </w:rPr>
        <w:t xml:space="preserve"> </w:t>
      </w:r>
      <w:proofErr w:type="spellStart"/>
      <w:r w:rsidRPr="00685AB4">
        <w:rPr>
          <w:rFonts w:eastAsia="Calibri"/>
          <w:bCs/>
          <w:lang w:val="en-US" w:eastAsia="en-US"/>
        </w:rPr>
        <w:t>može</w:t>
      </w:r>
      <w:proofErr w:type="spellEnd"/>
      <w:r w:rsidRPr="00685AB4">
        <w:rPr>
          <w:rFonts w:eastAsia="Calibri"/>
          <w:bCs/>
          <w:lang w:val="en-US" w:eastAsia="en-US"/>
        </w:rPr>
        <w:t xml:space="preserve"> se </w:t>
      </w:r>
      <w:proofErr w:type="spellStart"/>
      <w:r w:rsidRPr="00685AB4">
        <w:rPr>
          <w:rFonts w:eastAsia="Calibri"/>
          <w:bCs/>
          <w:lang w:val="en-US" w:eastAsia="en-US"/>
        </w:rPr>
        <w:t>odobriti</w:t>
      </w:r>
      <w:proofErr w:type="spellEnd"/>
      <w:r w:rsidRPr="00685AB4">
        <w:rPr>
          <w:rFonts w:eastAsia="Calibri"/>
          <w:bCs/>
          <w:lang w:val="en-US" w:eastAsia="en-US"/>
        </w:rPr>
        <w:t xml:space="preserve"> </w:t>
      </w:r>
      <w:proofErr w:type="spellStart"/>
      <w:r w:rsidRPr="00685AB4">
        <w:rPr>
          <w:rFonts w:eastAsia="Calibri"/>
          <w:bCs/>
          <w:lang w:val="en-US" w:eastAsia="en-US"/>
        </w:rPr>
        <w:t>nakon</w:t>
      </w:r>
      <w:proofErr w:type="spellEnd"/>
      <w:r w:rsidRPr="00685AB4">
        <w:rPr>
          <w:rFonts w:eastAsia="Calibri"/>
          <w:bCs/>
          <w:lang w:val="en-US" w:eastAsia="en-US"/>
        </w:rPr>
        <w:t xml:space="preserve"> </w:t>
      </w:r>
      <w:proofErr w:type="spellStart"/>
      <w:r w:rsidRPr="00685AB4">
        <w:rPr>
          <w:rFonts w:eastAsia="Calibri"/>
          <w:bCs/>
          <w:lang w:val="en-US" w:eastAsia="en-US"/>
        </w:rPr>
        <w:t>proteka</w:t>
      </w:r>
      <w:proofErr w:type="spellEnd"/>
      <w:r w:rsidRPr="00685AB4">
        <w:rPr>
          <w:rFonts w:eastAsia="Calibri"/>
          <w:bCs/>
          <w:lang w:val="en-US" w:eastAsia="en-US"/>
        </w:rPr>
        <w:t xml:space="preserve"> 10 </w:t>
      </w:r>
      <w:proofErr w:type="spellStart"/>
      <w:r w:rsidRPr="00685AB4">
        <w:rPr>
          <w:rFonts w:eastAsia="Calibri"/>
          <w:bCs/>
          <w:lang w:val="en-US" w:eastAsia="en-US"/>
        </w:rPr>
        <w:t>godina</w:t>
      </w:r>
      <w:proofErr w:type="spellEnd"/>
      <w:r w:rsidRPr="00685AB4">
        <w:rPr>
          <w:rFonts w:eastAsia="Calibri"/>
          <w:bCs/>
          <w:lang w:val="en-US" w:eastAsia="en-US"/>
        </w:rPr>
        <w:t xml:space="preserve"> od </w:t>
      </w:r>
      <w:proofErr w:type="spellStart"/>
      <w:r w:rsidRPr="00685AB4">
        <w:rPr>
          <w:rFonts w:eastAsia="Calibri"/>
          <w:bCs/>
          <w:lang w:val="en-US" w:eastAsia="en-US"/>
        </w:rPr>
        <w:t>posljednjeg</w:t>
      </w:r>
      <w:proofErr w:type="spellEnd"/>
      <w:r w:rsidRPr="00685AB4">
        <w:rPr>
          <w:rFonts w:eastAsia="Calibri"/>
          <w:bCs/>
          <w:lang w:val="en-US" w:eastAsia="en-US"/>
        </w:rPr>
        <w:t xml:space="preserve"> </w:t>
      </w:r>
      <w:proofErr w:type="spellStart"/>
      <w:r w:rsidRPr="00685AB4">
        <w:rPr>
          <w:rFonts w:eastAsia="Calibri"/>
          <w:bCs/>
          <w:lang w:val="en-US" w:eastAsia="en-US"/>
        </w:rPr>
        <w:t>ukopa</w:t>
      </w:r>
      <w:proofErr w:type="spellEnd"/>
      <w:r w:rsidRPr="00685AB4">
        <w:rPr>
          <w:rFonts w:eastAsia="Calibri"/>
          <w:bCs/>
          <w:lang w:val="en-US" w:eastAsia="en-US"/>
        </w:rPr>
        <w:t xml:space="preserve">, </w:t>
      </w:r>
      <w:proofErr w:type="spellStart"/>
      <w:r w:rsidRPr="00685AB4">
        <w:rPr>
          <w:rFonts w:eastAsia="Calibri"/>
          <w:bCs/>
          <w:lang w:val="en-US" w:eastAsia="en-US"/>
        </w:rPr>
        <w:t>na</w:t>
      </w:r>
      <w:proofErr w:type="spellEnd"/>
      <w:r w:rsidRPr="00685AB4">
        <w:rPr>
          <w:rFonts w:eastAsia="Calibri"/>
          <w:bCs/>
          <w:lang w:val="en-US" w:eastAsia="en-US"/>
        </w:rPr>
        <w:t xml:space="preserve"> </w:t>
      </w:r>
      <w:proofErr w:type="spellStart"/>
      <w:r w:rsidRPr="00685AB4">
        <w:rPr>
          <w:rFonts w:eastAsia="Calibri"/>
          <w:bCs/>
          <w:lang w:val="en-US" w:eastAsia="en-US"/>
        </w:rPr>
        <w:t>zahtjev</w:t>
      </w:r>
      <w:proofErr w:type="spellEnd"/>
      <w:r w:rsidRPr="00685AB4">
        <w:rPr>
          <w:rFonts w:eastAsia="Calibri"/>
          <w:bCs/>
          <w:lang w:val="en-US" w:eastAsia="en-US"/>
        </w:rPr>
        <w:t xml:space="preserve"> i </w:t>
      </w:r>
      <w:proofErr w:type="spellStart"/>
      <w:r w:rsidRPr="00685AB4">
        <w:rPr>
          <w:rFonts w:eastAsia="Calibri"/>
          <w:bCs/>
          <w:lang w:val="en-US" w:eastAsia="en-US"/>
        </w:rPr>
        <w:t>trošak</w:t>
      </w:r>
      <w:proofErr w:type="spellEnd"/>
      <w:r w:rsidRPr="00685AB4">
        <w:rPr>
          <w:rFonts w:eastAsia="Calibri"/>
          <w:bCs/>
          <w:lang w:val="en-US" w:eastAsia="en-US"/>
        </w:rPr>
        <w:t xml:space="preserve"> </w:t>
      </w:r>
      <w:proofErr w:type="spellStart"/>
      <w:r w:rsidRPr="00685AB4">
        <w:rPr>
          <w:rFonts w:eastAsia="Calibri"/>
          <w:bCs/>
          <w:lang w:val="en-US" w:eastAsia="en-US"/>
        </w:rPr>
        <w:t>korisnika</w:t>
      </w:r>
      <w:proofErr w:type="spellEnd"/>
      <w:r w:rsidRPr="00685AB4">
        <w:rPr>
          <w:rFonts w:eastAsia="Calibri"/>
          <w:bCs/>
          <w:lang w:val="en-US" w:eastAsia="en-US"/>
        </w:rPr>
        <w:t xml:space="preserve"> </w:t>
      </w:r>
      <w:proofErr w:type="spellStart"/>
      <w:r w:rsidRPr="00685AB4">
        <w:rPr>
          <w:rFonts w:eastAsia="Calibri"/>
          <w:bCs/>
          <w:lang w:val="en-US" w:eastAsia="en-US"/>
        </w:rPr>
        <w:t>grobnog</w:t>
      </w:r>
      <w:proofErr w:type="spellEnd"/>
      <w:r w:rsidRPr="00685AB4">
        <w:rPr>
          <w:rFonts w:eastAsia="Calibri"/>
          <w:bCs/>
          <w:lang w:val="en-US" w:eastAsia="en-US"/>
        </w:rPr>
        <w:t xml:space="preserve"> </w:t>
      </w:r>
      <w:proofErr w:type="spellStart"/>
      <w:r w:rsidRPr="00685AB4">
        <w:rPr>
          <w:rFonts w:eastAsia="Calibri"/>
          <w:bCs/>
          <w:lang w:val="en-US" w:eastAsia="en-US"/>
        </w:rPr>
        <w:t>mjesta</w:t>
      </w:r>
      <w:proofErr w:type="spellEnd"/>
      <w:r w:rsidRPr="00685AB4">
        <w:rPr>
          <w:rFonts w:eastAsia="Calibri"/>
          <w:bCs/>
          <w:lang w:val="en-US" w:eastAsia="en-US"/>
        </w:rPr>
        <w:t>.</w:t>
      </w:r>
    </w:p>
    <w:p w14:paraId="7CEB15CE" w14:textId="77777777" w:rsidR="00685AB4" w:rsidRPr="00685AB4" w:rsidRDefault="00685AB4" w:rsidP="00685AB4">
      <w:pPr>
        <w:jc w:val="both"/>
        <w:rPr>
          <w:rFonts w:eastAsia="Calibri"/>
          <w:bCs/>
          <w:color w:val="FF0000"/>
          <w:lang w:val="en-US" w:eastAsia="en-US"/>
        </w:rPr>
      </w:pPr>
    </w:p>
    <w:p w14:paraId="61B08A27" w14:textId="77777777" w:rsidR="00685AB4" w:rsidRPr="00685AB4" w:rsidRDefault="00685AB4" w:rsidP="00685AB4">
      <w:pPr>
        <w:jc w:val="both"/>
        <w:rPr>
          <w:rFonts w:eastAsia="Calibri"/>
          <w:color w:val="EE0000"/>
          <w:lang w:eastAsia="en-US"/>
        </w:rPr>
      </w:pPr>
    </w:p>
    <w:p w14:paraId="4CB0DFFF" w14:textId="77777777" w:rsidR="00685AB4" w:rsidRPr="00685AB4" w:rsidRDefault="00685AB4" w:rsidP="00685AB4">
      <w:pPr>
        <w:jc w:val="center"/>
        <w:rPr>
          <w:rFonts w:eastAsia="Calibri"/>
          <w:b/>
          <w:bCs/>
          <w:lang w:eastAsia="en-US"/>
        </w:rPr>
      </w:pPr>
      <w:r w:rsidRPr="00685AB4">
        <w:rPr>
          <w:rFonts w:eastAsia="Calibri"/>
          <w:b/>
          <w:bCs/>
          <w:lang w:eastAsia="en-US"/>
        </w:rPr>
        <w:t>Članak 31.</w:t>
      </w:r>
    </w:p>
    <w:p w14:paraId="388E0DB5" w14:textId="77777777" w:rsidR="00685AB4" w:rsidRPr="00685AB4" w:rsidRDefault="00685AB4" w:rsidP="00685AB4">
      <w:pPr>
        <w:numPr>
          <w:ilvl w:val="0"/>
          <w:numId w:val="28"/>
        </w:numPr>
        <w:spacing w:after="200" w:line="276" w:lineRule="auto"/>
        <w:contextualSpacing/>
        <w:jc w:val="both"/>
        <w:rPr>
          <w:rFonts w:eastAsia="Calibri"/>
          <w:lang w:eastAsia="en-US"/>
        </w:rPr>
      </w:pPr>
      <w:r w:rsidRPr="00685AB4">
        <w:rPr>
          <w:rFonts w:eastAsia="Calibri"/>
          <w:lang w:eastAsia="en-US"/>
        </w:rPr>
        <w:t>Nakon smrti korisnika grobnog mjesta, do upisa novih korisnika u grobni očevidnik, u grobno mjesto mogu se ukapati:</w:t>
      </w:r>
    </w:p>
    <w:p w14:paraId="3CB0AAF3" w14:textId="77777777" w:rsidR="00685AB4" w:rsidRPr="00685AB4" w:rsidRDefault="00685AB4" w:rsidP="00685AB4">
      <w:pPr>
        <w:numPr>
          <w:ilvl w:val="0"/>
          <w:numId w:val="29"/>
        </w:numPr>
        <w:spacing w:after="200" w:line="276" w:lineRule="auto"/>
        <w:contextualSpacing/>
        <w:jc w:val="both"/>
        <w:rPr>
          <w:rFonts w:eastAsia="Calibri"/>
          <w:lang w:eastAsia="en-US"/>
        </w:rPr>
      </w:pPr>
      <w:r w:rsidRPr="00685AB4">
        <w:rPr>
          <w:rFonts w:eastAsia="Calibri"/>
          <w:lang w:eastAsia="en-US"/>
        </w:rPr>
        <w:t>osobe kojima je korisnik grobnog mjesta dao pravo ukopa u njegovo grobno mjesto te</w:t>
      </w:r>
    </w:p>
    <w:p w14:paraId="609B1015" w14:textId="77777777" w:rsidR="00685AB4" w:rsidRPr="00685AB4" w:rsidRDefault="00685AB4" w:rsidP="00685AB4">
      <w:pPr>
        <w:numPr>
          <w:ilvl w:val="0"/>
          <w:numId w:val="29"/>
        </w:numPr>
        <w:spacing w:after="200" w:line="276" w:lineRule="auto"/>
        <w:contextualSpacing/>
        <w:jc w:val="both"/>
        <w:rPr>
          <w:rFonts w:eastAsia="Calibri"/>
          <w:lang w:eastAsia="en-US"/>
        </w:rPr>
      </w:pPr>
      <w:r w:rsidRPr="00685AB4">
        <w:rPr>
          <w:rFonts w:eastAsia="Calibri"/>
          <w:lang w:eastAsia="en-US"/>
        </w:rPr>
        <w:lastRenderedPageBreak/>
        <w:t>osobe koje su u trenutku smrti korisnika bile članovi njegove obitelji u smislu članka 22. stavka 2. ove Odluke</w:t>
      </w:r>
    </w:p>
    <w:p w14:paraId="37C4CD5F" w14:textId="77777777" w:rsidR="00685AB4" w:rsidRPr="00685AB4" w:rsidRDefault="00685AB4" w:rsidP="00685AB4">
      <w:pPr>
        <w:numPr>
          <w:ilvl w:val="0"/>
          <w:numId w:val="29"/>
        </w:numPr>
        <w:spacing w:after="200" w:line="276" w:lineRule="auto"/>
        <w:contextualSpacing/>
        <w:jc w:val="both"/>
        <w:rPr>
          <w:rFonts w:eastAsia="Calibri"/>
          <w:color w:val="FF0000"/>
          <w:lang w:eastAsia="en-US"/>
        </w:rPr>
      </w:pPr>
      <w:r w:rsidRPr="00685AB4">
        <w:rPr>
          <w:rFonts w:eastAsia="Calibri"/>
          <w:lang w:eastAsia="en-US"/>
        </w:rPr>
        <w:t>osobe koje bi se smatrale članovima obitelji korisnika da je on živ, osim onih koje je korisnik za života isključio</w:t>
      </w:r>
      <w:r w:rsidRPr="00685AB4">
        <w:rPr>
          <w:rFonts w:eastAsia="Calibri"/>
          <w:color w:val="FF0000"/>
          <w:lang w:eastAsia="en-US"/>
        </w:rPr>
        <w:t>.</w:t>
      </w:r>
    </w:p>
    <w:p w14:paraId="140783E4" w14:textId="77777777" w:rsidR="00685AB4" w:rsidRPr="00685AB4" w:rsidRDefault="00685AB4" w:rsidP="00685AB4">
      <w:pPr>
        <w:numPr>
          <w:ilvl w:val="0"/>
          <w:numId w:val="28"/>
        </w:numPr>
        <w:spacing w:after="200" w:line="276" w:lineRule="auto"/>
        <w:contextualSpacing/>
        <w:jc w:val="both"/>
        <w:rPr>
          <w:rFonts w:eastAsia="Calibri"/>
          <w:lang w:eastAsia="en-US"/>
        </w:rPr>
      </w:pPr>
      <w:r w:rsidRPr="00685AB4">
        <w:rPr>
          <w:rFonts w:eastAsia="Calibri"/>
          <w:lang w:eastAsia="en-US"/>
        </w:rPr>
        <w:t>Članovi obitelji iz stavka 1. ovog članka mogu u nastanku smrtnog slučaja dati pravo ukopa u grobno mjesto i trećim osobama, za što je potrebna suglasnost svih članova obitelji umrlog korisnika</w:t>
      </w:r>
      <w:r w:rsidRPr="00685AB4">
        <w:rPr>
          <w:rFonts w:eastAsia="Calibri"/>
          <w:color w:val="FF0000"/>
          <w:lang w:eastAsia="en-US"/>
        </w:rPr>
        <w:t>.</w:t>
      </w:r>
    </w:p>
    <w:p w14:paraId="7F5B7527" w14:textId="77777777" w:rsidR="00685AB4" w:rsidRPr="00685AB4" w:rsidRDefault="00685AB4" w:rsidP="00685AB4">
      <w:pPr>
        <w:jc w:val="center"/>
        <w:rPr>
          <w:rFonts w:eastAsia="Calibri"/>
          <w:b/>
          <w:bCs/>
          <w:lang w:eastAsia="en-US"/>
        </w:rPr>
      </w:pPr>
    </w:p>
    <w:p w14:paraId="72AA4343" w14:textId="77777777" w:rsidR="00685AB4" w:rsidRPr="00685AB4" w:rsidRDefault="00685AB4" w:rsidP="00685AB4">
      <w:pPr>
        <w:jc w:val="center"/>
        <w:rPr>
          <w:rFonts w:eastAsia="Calibri"/>
          <w:b/>
          <w:bCs/>
          <w:lang w:eastAsia="en-US"/>
        </w:rPr>
      </w:pPr>
      <w:r w:rsidRPr="00685AB4">
        <w:rPr>
          <w:rFonts w:eastAsia="Calibri"/>
          <w:b/>
          <w:bCs/>
          <w:lang w:eastAsia="en-US"/>
        </w:rPr>
        <w:t>Članak 32.</w:t>
      </w:r>
    </w:p>
    <w:p w14:paraId="08E36957" w14:textId="77777777" w:rsidR="00685AB4" w:rsidRPr="00685AB4" w:rsidRDefault="00685AB4" w:rsidP="00685AB4">
      <w:pPr>
        <w:numPr>
          <w:ilvl w:val="0"/>
          <w:numId w:val="32"/>
        </w:numPr>
        <w:spacing w:after="200" w:line="276" w:lineRule="auto"/>
        <w:contextualSpacing/>
        <w:jc w:val="both"/>
        <w:rPr>
          <w:rFonts w:eastAsia="Calibri"/>
          <w:lang w:eastAsia="en-US"/>
        </w:rPr>
      </w:pPr>
      <w:r w:rsidRPr="00685AB4">
        <w:rPr>
          <w:rFonts w:eastAsia="Calibri"/>
          <w:lang w:eastAsia="en-US"/>
        </w:rPr>
        <w:t xml:space="preserve">U slučaju izvođenja radova radi provedbe utvrđenih mjera zaštite i očuvanja nepokretnog kulturnog dobra, kada se utvrdi da se radi o dotrajalosti ili većim oštećenjima kojima je izravno ugrožena stabilnost građevine ili njezina dijela te one neposredno prijete sigurnosti, zdravlju ljudi i drugim zgradama ili stabilnosti tla na okolnom području, a ta se okolnost ne može na drugi način otkloniti, Upravitelj groblja može, uz suglasnost prema propisima o zaštiti i očuvanju kulturnih dobara, izvršiti iskopavanje i privremeni prijenos umrle osobe iz grobnog mjesta u grobnicu Upravitelja groblja. </w:t>
      </w:r>
    </w:p>
    <w:p w14:paraId="174CD5CC" w14:textId="77777777" w:rsidR="00685AB4" w:rsidRPr="00685AB4" w:rsidRDefault="00685AB4" w:rsidP="00685AB4">
      <w:pPr>
        <w:numPr>
          <w:ilvl w:val="0"/>
          <w:numId w:val="32"/>
        </w:numPr>
        <w:spacing w:after="200" w:line="276" w:lineRule="auto"/>
        <w:contextualSpacing/>
        <w:jc w:val="both"/>
        <w:rPr>
          <w:rFonts w:eastAsia="Calibri"/>
          <w:lang w:eastAsia="en-US"/>
        </w:rPr>
      </w:pPr>
      <w:r w:rsidRPr="00685AB4">
        <w:rPr>
          <w:rFonts w:eastAsia="Calibri"/>
          <w:lang w:eastAsia="en-US"/>
        </w:rPr>
        <w:t xml:space="preserve">Posmrtni ostaci umrle osobe u slučaju iz stavka 1. ovog članka moraju se vratiti u grobno mjesto najkasnije u roku od 30 dana od dana završetka radova iz stavka 1. ovog članka. </w:t>
      </w:r>
    </w:p>
    <w:p w14:paraId="79B2A682" w14:textId="77777777" w:rsidR="00685AB4" w:rsidRPr="00685AB4" w:rsidRDefault="00685AB4" w:rsidP="00685AB4">
      <w:pPr>
        <w:numPr>
          <w:ilvl w:val="0"/>
          <w:numId w:val="32"/>
        </w:numPr>
        <w:spacing w:after="200" w:line="276" w:lineRule="auto"/>
        <w:contextualSpacing/>
        <w:jc w:val="both"/>
        <w:rPr>
          <w:rFonts w:eastAsia="Calibri"/>
          <w:lang w:eastAsia="en-US"/>
        </w:rPr>
      </w:pPr>
      <w:r w:rsidRPr="00685AB4">
        <w:rPr>
          <w:rFonts w:eastAsia="Calibri"/>
          <w:lang w:eastAsia="en-US"/>
        </w:rPr>
        <w:t xml:space="preserve">Iskopavanje i privremeni prijenos posmrtnih ostataka umrle osobe iz stavka 1. ovog članka provodi se bez suglasnosti korisnika tog grobnog mjesta. </w:t>
      </w:r>
    </w:p>
    <w:p w14:paraId="55AABA4B" w14:textId="77777777" w:rsidR="00685AB4" w:rsidRPr="00685AB4" w:rsidRDefault="00685AB4" w:rsidP="00685AB4">
      <w:pPr>
        <w:numPr>
          <w:ilvl w:val="0"/>
          <w:numId w:val="32"/>
        </w:numPr>
        <w:spacing w:after="200" w:line="276" w:lineRule="auto"/>
        <w:contextualSpacing/>
        <w:jc w:val="both"/>
        <w:rPr>
          <w:rFonts w:eastAsia="Calibri"/>
          <w:lang w:eastAsia="en-US"/>
        </w:rPr>
      </w:pPr>
      <w:r w:rsidRPr="00685AB4">
        <w:rPr>
          <w:rFonts w:eastAsia="Calibri"/>
          <w:lang w:eastAsia="en-US"/>
        </w:rPr>
        <w:t xml:space="preserve">Upravitelj groblja dužan je o iskopavanju i privremenom prijenosu posmrtnih ostataka umrle osobe obavijestiti korisnike grobnog mjesta te obavijest objaviti na oglasnim pločama groblja, na mrežnim stranicama Upravitelja groblja i oglasiti u medijima. </w:t>
      </w:r>
    </w:p>
    <w:p w14:paraId="11B9ACD6" w14:textId="77777777" w:rsidR="00685AB4" w:rsidRPr="00685AB4" w:rsidRDefault="00685AB4" w:rsidP="00685AB4">
      <w:pPr>
        <w:jc w:val="both"/>
        <w:rPr>
          <w:rFonts w:eastAsia="Calibri"/>
          <w:lang w:eastAsia="en-US"/>
        </w:rPr>
      </w:pPr>
    </w:p>
    <w:p w14:paraId="1B283C33" w14:textId="77777777" w:rsidR="00685AB4" w:rsidRPr="00685AB4" w:rsidRDefault="00685AB4" w:rsidP="00685AB4">
      <w:pPr>
        <w:jc w:val="both"/>
        <w:rPr>
          <w:rFonts w:eastAsia="Calibri"/>
          <w:lang w:eastAsia="en-US"/>
        </w:rPr>
      </w:pPr>
      <w:r w:rsidRPr="00685AB4">
        <w:rPr>
          <w:rFonts w:eastAsia="Calibri"/>
          <w:lang w:eastAsia="en-US"/>
        </w:rPr>
        <w:t> </w:t>
      </w:r>
    </w:p>
    <w:p w14:paraId="719A3BAD" w14:textId="77777777" w:rsidR="00685AB4" w:rsidRPr="00685AB4" w:rsidRDefault="00685AB4" w:rsidP="00685AB4">
      <w:pPr>
        <w:rPr>
          <w:rFonts w:eastAsia="Calibri"/>
          <w:b/>
          <w:bCs/>
          <w:lang w:eastAsia="en-US"/>
        </w:rPr>
      </w:pPr>
      <w:r w:rsidRPr="00685AB4">
        <w:rPr>
          <w:rFonts w:eastAsia="Calibri"/>
          <w:b/>
          <w:bCs/>
          <w:lang w:eastAsia="en-US"/>
        </w:rPr>
        <w:t xml:space="preserve">VI. </w:t>
      </w:r>
      <w:r w:rsidRPr="00685AB4">
        <w:rPr>
          <w:rFonts w:eastAsia="Calibri"/>
          <w:b/>
          <w:bCs/>
          <w:lang w:eastAsia="en-US"/>
        </w:rPr>
        <w:tab/>
        <w:t>NAČIN UKOPA NEPOZNATIH OSOBA</w:t>
      </w:r>
    </w:p>
    <w:p w14:paraId="44F0632B" w14:textId="77777777" w:rsidR="00685AB4" w:rsidRPr="00685AB4" w:rsidRDefault="00685AB4" w:rsidP="00685AB4">
      <w:pPr>
        <w:jc w:val="both"/>
        <w:rPr>
          <w:rFonts w:eastAsia="Calibri"/>
          <w:lang w:eastAsia="en-US"/>
        </w:rPr>
      </w:pPr>
    </w:p>
    <w:p w14:paraId="55194442" w14:textId="77777777" w:rsidR="00685AB4" w:rsidRPr="00685AB4" w:rsidRDefault="00685AB4" w:rsidP="00685AB4">
      <w:pPr>
        <w:jc w:val="center"/>
        <w:rPr>
          <w:rFonts w:eastAsia="Calibri"/>
          <w:b/>
          <w:bCs/>
          <w:lang w:eastAsia="en-US"/>
        </w:rPr>
      </w:pPr>
      <w:r w:rsidRPr="00685AB4">
        <w:rPr>
          <w:rFonts w:eastAsia="Calibri"/>
          <w:b/>
          <w:bCs/>
          <w:lang w:eastAsia="en-US"/>
        </w:rPr>
        <w:t>Članak 33.</w:t>
      </w:r>
    </w:p>
    <w:p w14:paraId="455C776F" w14:textId="77777777" w:rsidR="00685AB4" w:rsidRPr="00685AB4" w:rsidRDefault="00685AB4" w:rsidP="00685AB4">
      <w:pPr>
        <w:numPr>
          <w:ilvl w:val="0"/>
          <w:numId w:val="15"/>
        </w:numPr>
        <w:spacing w:after="200" w:line="276" w:lineRule="auto"/>
        <w:contextualSpacing/>
        <w:jc w:val="both"/>
        <w:rPr>
          <w:rFonts w:eastAsia="Calibri"/>
          <w:lang w:eastAsia="en-US"/>
        </w:rPr>
      </w:pPr>
      <w:r w:rsidRPr="00685AB4">
        <w:rPr>
          <w:rFonts w:eastAsia="Calibri"/>
          <w:lang w:eastAsia="en-US"/>
        </w:rPr>
        <w:t>Nepoznate osobe pokapaju se na onom groblju u Općini i na onom dijelu tog groblja koje odredi Upravitelj groblja, vodeći računa o mogućnostima osnivanja novih grobnih mjesta i u Planu i rasporedu korištenja grobnih mjesta konkretnog groblja.</w:t>
      </w:r>
    </w:p>
    <w:p w14:paraId="075EC6E7" w14:textId="77777777" w:rsidR="00685AB4" w:rsidRPr="00685AB4" w:rsidRDefault="00685AB4" w:rsidP="00685AB4">
      <w:pPr>
        <w:numPr>
          <w:ilvl w:val="0"/>
          <w:numId w:val="15"/>
        </w:numPr>
        <w:spacing w:after="200" w:line="276" w:lineRule="auto"/>
        <w:contextualSpacing/>
        <w:jc w:val="both"/>
        <w:rPr>
          <w:rFonts w:eastAsia="Calibri"/>
          <w:lang w:eastAsia="en-US"/>
        </w:rPr>
      </w:pPr>
      <w:r w:rsidRPr="00685AB4">
        <w:rPr>
          <w:rFonts w:eastAsia="Calibri"/>
          <w:lang w:eastAsia="en-US"/>
        </w:rPr>
        <w:t xml:space="preserve">Upravitelj groblja dužan je grobno mjesto iz stavka 1. ovog članka urediti i održavati na način kojim se iskazuje poštovanje prema umrlima. </w:t>
      </w:r>
    </w:p>
    <w:p w14:paraId="5A013CC5" w14:textId="77777777" w:rsidR="00685AB4" w:rsidRPr="00685AB4" w:rsidRDefault="00685AB4" w:rsidP="00685AB4">
      <w:pPr>
        <w:jc w:val="both"/>
        <w:rPr>
          <w:rFonts w:eastAsia="Calibri"/>
          <w:lang w:eastAsia="en-US"/>
        </w:rPr>
      </w:pPr>
    </w:p>
    <w:p w14:paraId="7C853BE3" w14:textId="77777777" w:rsidR="00685AB4" w:rsidRPr="00685AB4" w:rsidRDefault="00685AB4" w:rsidP="00685AB4">
      <w:pPr>
        <w:rPr>
          <w:rFonts w:eastAsia="Calibri"/>
          <w:b/>
          <w:bCs/>
          <w:lang w:eastAsia="en-US"/>
        </w:rPr>
      </w:pPr>
    </w:p>
    <w:p w14:paraId="1E576A01" w14:textId="77777777" w:rsidR="00685AB4" w:rsidRPr="00685AB4" w:rsidRDefault="00685AB4" w:rsidP="00685AB4">
      <w:pPr>
        <w:rPr>
          <w:rFonts w:eastAsia="Calibri"/>
          <w:b/>
          <w:bCs/>
          <w:lang w:eastAsia="en-US"/>
        </w:rPr>
      </w:pPr>
      <w:r w:rsidRPr="00685AB4">
        <w:rPr>
          <w:rFonts w:eastAsia="Calibri"/>
          <w:b/>
          <w:bCs/>
          <w:lang w:eastAsia="en-US"/>
        </w:rPr>
        <w:t xml:space="preserve">VII. </w:t>
      </w:r>
      <w:r w:rsidRPr="00685AB4">
        <w:rPr>
          <w:rFonts w:eastAsia="Calibri"/>
          <w:b/>
          <w:bCs/>
          <w:lang w:eastAsia="en-US"/>
        </w:rPr>
        <w:tab/>
        <w:t>PROSIPANJE KREMIRANIH POSMRTNIH OSTATAKA UMRLE OSOBE</w:t>
      </w:r>
    </w:p>
    <w:p w14:paraId="1A8A69A1" w14:textId="77777777" w:rsidR="00685AB4" w:rsidRPr="00685AB4" w:rsidRDefault="00685AB4" w:rsidP="00685AB4">
      <w:pPr>
        <w:jc w:val="both"/>
        <w:rPr>
          <w:rFonts w:eastAsia="Calibri"/>
          <w:lang w:eastAsia="en-US"/>
        </w:rPr>
      </w:pPr>
    </w:p>
    <w:p w14:paraId="4B0300FB" w14:textId="77777777" w:rsidR="00685AB4" w:rsidRPr="00685AB4" w:rsidRDefault="00685AB4" w:rsidP="00685AB4">
      <w:pPr>
        <w:jc w:val="center"/>
        <w:rPr>
          <w:rFonts w:eastAsia="Calibri"/>
          <w:b/>
          <w:bCs/>
          <w:lang w:eastAsia="en-US"/>
        </w:rPr>
      </w:pPr>
      <w:r w:rsidRPr="00685AB4">
        <w:rPr>
          <w:rFonts w:eastAsia="Calibri"/>
          <w:b/>
          <w:bCs/>
          <w:lang w:eastAsia="en-US"/>
        </w:rPr>
        <w:t>Članak 34.</w:t>
      </w:r>
    </w:p>
    <w:p w14:paraId="4D497F90" w14:textId="77777777" w:rsidR="00685AB4" w:rsidRPr="00685AB4" w:rsidRDefault="00685AB4" w:rsidP="00685AB4">
      <w:pPr>
        <w:jc w:val="both"/>
        <w:rPr>
          <w:rFonts w:eastAsia="Calibri"/>
          <w:lang w:eastAsia="en-US"/>
        </w:rPr>
      </w:pPr>
      <w:r w:rsidRPr="00685AB4">
        <w:rPr>
          <w:rFonts w:eastAsia="Calibri"/>
          <w:lang w:eastAsia="en-US"/>
        </w:rPr>
        <w:t>Kremirane posmrtne ostatke tijela umrle osobe dopušteno je prosipati unutar ikojeg od groblja iz članka 4. ove Odluke na mjestu koje odredi Upravitelj groblja na način kojim se iskazuje poštovanje prema umrlima.</w:t>
      </w:r>
    </w:p>
    <w:p w14:paraId="17AFA41C" w14:textId="77777777" w:rsidR="00685AB4" w:rsidRPr="00685AB4" w:rsidRDefault="00685AB4" w:rsidP="00685AB4">
      <w:pPr>
        <w:rPr>
          <w:rFonts w:eastAsia="Calibri"/>
          <w:color w:val="EE0000"/>
          <w:lang w:eastAsia="en-US"/>
        </w:rPr>
      </w:pPr>
    </w:p>
    <w:p w14:paraId="4837961F" w14:textId="77777777" w:rsidR="00685AB4" w:rsidRPr="00685AB4" w:rsidRDefault="00685AB4" w:rsidP="00685AB4">
      <w:pPr>
        <w:rPr>
          <w:rFonts w:eastAsia="Calibri"/>
          <w:b/>
          <w:bCs/>
          <w:color w:val="000000"/>
          <w:lang w:eastAsia="en-US"/>
        </w:rPr>
      </w:pPr>
    </w:p>
    <w:p w14:paraId="1786F5D6" w14:textId="77777777" w:rsidR="00685AB4" w:rsidRPr="00685AB4" w:rsidRDefault="00685AB4" w:rsidP="00685AB4">
      <w:pPr>
        <w:rPr>
          <w:rFonts w:eastAsia="Calibri"/>
          <w:b/>
          <w:bCs/>
          <w:color w:val="000000"/>
          <w:lang w:eastAsia="en-US"/>
        </w:rPr>
      </w:pPr>
      <w:r w:rsidRPr="00685AB4">
        <w:rPr>
          <w:rFonts w:eastAsia="Calibri"/>
          <w:b/>
          <w:bCs/>
          <w:color w:val="000000"/>
          <w:lang w:eastAsia="en-US"/>
        </w:rPr>
        <w:t>VIII. ODRŽAVANJE GROBLJA, UKLANJANJE OTPADA, RADOVI NA GROBLJU</w:t>
      </w:r>
    </w:p>
    <w:p w14:paraId="2F91CCAA" w14:textId="77777777" w:rsidR="00685AB4" w:rsidRPr="00685AB4" w:rsidRDefault="00685AB4" w:rsidP="00685AB4">
      <w:pPr>
        <w:rPr>
          <w:rFonts w:eastAsia="Calibri"/>
          <w:color w:val="000000"/>
          <w:lang w:eastAsia="en-US"/>
        </w:rPr>
      </w:pPr>
    </w:p>
    <w:p w14:paraId="076558E6" w14:textId="77777777" w:rsidR="00685AB4" w:rsidRPr="00685AB4" w:rsidRDefault="00685AB4" w:rsidP="00685AB4">
      <w:pPr>
        <w:jc w:val="center"/>
        <w:rPr>
          <w:rFonts w:eastAsia="Calibri"/>
          <w:b/>
          <w:bCs/>
          <w:lang w:eastAsia="en-US"/>
        </w:rPr>
      </w:pPr>
      <w:r w:rsidRPr="00685AB4">
        <w:rPr>
          <w:rFonts w:eastAsia="Calibri"/>
          <w:b/>
          <w:bCs/>
          <w:lang w:eastAsia="en-US"/>
        </w:rPr>
        <w:t>Članak 35.</w:t>
      </w:r>
    </w:p>
    <w:p w14:paraId="56101970" w14:textId="77777777" w:rsidR="00685AB4" w:rsidRPr="00685AB4" w:rsidRDefault="00685AB4" w:rsidP="00685AB4">
      <w:pPr>
        <w:numPr>
          <w:ilvl w:val="0"/>
          <w:numId w:val="34"/>
        </w:numPr>
        <w:spacing w:after="200" w:line="276" w:lineRule="auto"/>
        <w:contextualSpacing/>
        <w:jc w:val="both"/>
        <w:rPr>
          <w:rFonts w:eastAsia="Calibri"/>
          <w:lang w:eastAsia="en-US"/>
        </w:rPr>
      </w:pPr>
      <w:r w:rsidRPr="00685AB4">
        <w:rPr>
          <w:rFonts w:eastAsia="Calibri"/>
          <w:lang w:eastAsia="en-US"/>
        </w:rPr>
        <w:lastRenderedPageBreak/>
        <w:t>Održavanje groblja i uklanjanje otpada s groblja na području Općine obavlja Upravitelj groblja.</w:t>
      </w:r>
    </w:p>
    <w:p w14:paraId="42ACCC22" w14:textId="77777777" w:rsidR="00685AB4" w:rsidRPr="00685AB4" w:rsidRDefault="00685AB4" w:rsidP="00685AB4">
      <w:pPr>
        <w:numPr>
          <w:ilvl w:val="0"/>
          <w:numId w:val="34"/>
        </w:numPr>
        <w:spacing w:after="200" w:line="276" w:lineRule="auto"/>
        <w:contextualSpacing/>
        <w:jc w:val="both"/>
        <w:rPr>
          <w:rFonts w:eastAsia="Calibri"/>
          <w:lang w:eastAsia="en-US"/>
        </w:rPr>
      </w:pPr>
      <w:r w:rsidRPr="00685AB4">
        <w:rPr>
          <w:rFonts w:eastAsia="Calibri"/>
          <w:lang w:eastAsia="en-US"/>
        </w:rPr>
        <w:t>Održavanjem groblja, u smislu Zakona i ove Odluke, podrazumijeva održavanje prostora i zgrada za obavljanje ispraćanja umrlih osoba i ukopa tijela umrlih osoba te uređivanje putova, zelenih i drugih površina unutar groblja te, kao takvo, predstavlja komunalnu djelatnost.</w:t>
      </w:r>
    </w:p>
    <w:p w14:paraId="7A200426" w14:textId="77777777" w:rsidR="00685AB4" w:rsidRPr="00685AB4" w:rsidRDefault="00685AB4" w:rsidP="00685AB4">
      <w:pPr>
        <w:numPr>
          <w:ilvl w:val="0"/>
          <w:numId w:val="34"/>
        </w:numPr>
        <w:spacing w:after="200" w:line="276" w:lineRule="auto"/>
        <w:contextualSpacing/>
        <w:jc w:val="both"/>
        <w:rPr>
          <w:rFonts w:eastAsia="Calibri"/>
          <w:lang w:eastAsia="en-US"/>
        </w:rPr>
      </w:pPr>
      <w:r w:rsidRPr="00685AB4">
        <w:rPr>
          <w:rFonts w:eastAsia="Calibri"/>
          <w:lang w:eastAsia="en-US"/>
        </w:rPr>
        <w:t>Održavanje groblja u dijelu koji se odnosi na održavanje prostora i zgrada za obavljanje ispraćaja i ukopa tijela umrlih osoba provodi se sukladno godišnjem programu održavanja groblja, kojeg donosi Općinsko vijeće Općine.</w:t>
      </w:r>
    </w:p>
    <w:p w14:paraId="394C10CE" w14:textId="77777777" w:rsidR="00685AB4" w:rsidRPr="00685AB4" w:rsidRDefault="00685AB4" w:rsidP="00685AB4">
      <w:pPr>
        <w:numPr>
          <w:ilvl w:val="0"/>
          <w:numId w:val="34"/>
        </w:numPr>
        <w:spacing w:after="200" w:line="276" w:lineRule="auto"/>
        <w:contextualSpacing/>
        <w:jc w:val="both"/>
        <w:rPr>
          <w:rFonts w:eastAsia="Calibri"/>
          <w:lang w:eastAsia="en-US"/>
        </w:rPr>
      </w:pPr>
      <w:r w:rsidRPr="00685AB4">
        <w:rPr>
          <w:rFonts w:eastAsia="Calibri"/>
          <w:lang w:eastAsia="en-US"/>
        </w:rPr>
        <w:t>Održavanje groblja obavlja se u skladu s tehničkim i sanitarnim propisima, pravilima o zaštiti okoliša te krajobraznim i estetskim vrijednostima.</w:t>
      </w:r>
    </w:p>
    <w:p w14:paraId="362D7100" w14:textId="77777777" w:rsidR="00685AB4" w:rsidRPr="00685AB4" w:rsidRDefault="00685AB4" w:rsidP="00685AB4">
      <w:pPr>
        <w:jc w:val="both"/>
        <w:rPr>
          <w:rFonts w:eastAsia="Calibri"/>
          <w:color w:val="EE0000"/>
          <w:lang w:eastAsia="en-US"/>
        </w:rPr>
      </w:pPr>
    </w:p>
    <w:p w14:paraId="0854CF64" w14:textId="77777777" w:rsidR="00685AB4" w:rsidRPr="00685AB4" w:rsidRDefault="00685AB4" w:rsidP="00685AB4">
      <w:pPr>
        <w:jc w:val="center"/>
        <w:rPr>
          <w:rFonts w:eastAsia="Calibri"/>
          <w:b/>
          <w:bCs/>
          <w:lang w:eastAsia="en-US"/>
        </w:rPr>
      </w:pPr>
      <w:r w:rsidRPr="00685AB4">
        <w:rPr>
          <w:rFonts w:eastAsia="Calibri"/>
          <w:b/>
          <w:bCs/>
          <w:lang w:eastAsia="en-US"/>
        </w:rPr>
        <w:t>Članak 36.</w:t>
      </w:r>
    </w:p>
    <w:p w14:paraId="38A4E042" w14:textId="77777777" w:rsidR="00685AB4" w:rsidRPr="00685AB4" w:rsidRDefault="00685AB4" w:rsidP="00685AB4">
      <w:pPr>
        <w:jc w:val="both"/>
        <w:rPr>
          <w:rFonts w:eastAsia="Calibri"/>
          <w:lang w:eastAsia="en-US"/>
        </w:rPr>
      </w:pPr>
      <w:r w:rsidRPr="00685AB4">
        <w:rPr>
          <w:rFonts w:eastAsia="Calibri"/>
          <w:lang w:eastAsia="en-US"/>
        </w:rPr>
        <w:t>Upravitelj groblja obvezan je groblje održavati kontinuirano i s poštovanjem prema ukopanim osobama, na način da groblje i prateće građevine budu uredni i čisti te u funkcionalnom smislu ispravni, sve sukladno Zakonu.</w:t>
      </w:r>
    </w:p>
    <w:p w14:paraId="283C0EE8" w14:textId="77777777" w:rsidR="00685AB4" w:rsidRPr="00685AB4" w:rsidRDefault="00685AB4" w:rsidP="00685AB4">
      <w:pPr>
        <w:jc w:val="both"/>
        <w:rPr>
          <w:rFonts w:eastAsia="Calibri"/>
          <w:color w:val="EE0000"/>
          <w:lang w:eastAsia="en-US"/>
        </w:rPr>
      </w:pPr>
    </w:p>
    <w:p w14:paraId="2314A656" w14:textId="77777777" w:rsidR="00685AB4" w:rsidRPr="00685AB4" w:rsidRDefault="00685AB4" w:rsidP="00685AB4">
      <w:pPr>
        <w:jc w:val="center"/>
        <w:rPr>
          <w:rFonts w:eastAsia="Calibri"/>
          <w:b/>
          <w:bCs/>
          <w:lang w:eastAsia="en-US"/>
        </w:rPr>
      </w:pPr>
      <w:r w:rsidRPr="00685AB4">
        <w:rPr>
          <w:rFonts w:eastAsia="Calibri"/>
          <w:b/>
          <w:bCs/>
          <w:lang w:eastAsia="en-US"/>
        </w:rPr>
        <w:t>Članak 37.</w:t>
      </w:r>
    </w:p>
    <w:p w14:paraId="6A3DF2BA" w14:textId="77777777" w:rsidR="00685AB4" w:rsidRPr="00685AB4" w:rsidRDefault="00685AB4" w:rsidP="00685AB4">
      <w:pPr>
        <w:numPr>
          <w:ilvl w:val="0"/>
          <w:numId w:val="38"/>
        </w:numPr>
        <w:spacing w:after="200" w:line="276" w:lineRule="auto"/>
        <w:ind w:left="426" w:hanging="426"/>
        <w:contextualSpacing/>
        <w:jc w:val="both"/>
        <w:rPr>
          <w:rFonts w:eastAsia="Calibri"/>
          <w:lang w:eastAsia="en-US"/>
        </w:rPr>
      </w:pPr>
      <w:r w:rsidRPr="00685AB4">
        <w:rPr>
          <w:rFonts w:eastAsia="Calibri"/>
          <w:lang w:eastAsia="en-US"/>
        </w:rPr>
        <w:t>Prilikom izvođenja radova na grobnom mjestu izvođač je dužan pridržavati se odredaba Odluke o ponašanju na grobljima Općine i Zakona.</w:t>
      </w:r>
    </w:p>
    <w:p w14:paraId="6595C054" w14:textId="77777777" w:rsidR="00685AB4" w:rsidRPr="00685AB4" w:rsidRDefault="00685AB4" w:rsidP="00685AB4">
      <w:pPr>
        <w:numPr>
          <w:ilvl w:val="0"/>
          <w:numId w:val="38"/>
        </w:numPr>
        <w:spacing w:after="200" w:line="276" w:lineRule="auto"/>
        <w:ind w:left="426" w:hanging="426"/>
        <w:contextualSpacing/>
        <w:jc w:val="both"/>
        <w:rPr>
          <w:rFonts w:eastAsia="Calibri"/>
          <w:lang w:eastAsia="en-US"/>
        </w:rPr>
      </w:pPr>
      <w:r w:rsidRPr="00685AB4">
        <w:rPr>
          <w:rFonts w:eastAsia="Calibri"/>
          <w:lang w:eastAsia="en-US"/>
        </w:rPr>
        <w:t>Za izvođenje radova na grobnom mjestu potrebna je suglasnost Upravitelja groblja.</w:t>
      </w:r>
    </w:p>
    <w:p w14:paraId="3D0052E6" w14:textId="77777777" w:rsidR="00685AB4" w:rsidRPr="00685AB4" w:rsidRDefault="00685AB4" w:rsidP="00685AB4">
      <w:pPr>
        <w:ind w:left="705"/>
        <w:contextualSpacing/>
        <w:jc w:val="both"/>
        <w:rPr>
          <w:rFonts w:eastAsia="Calibri"/>
          <w:lang w:eastAsia="en-US"/>
        </w:rPr>
      </w:pPr>
    </w:p>
    <w:p w14:paraId="5079091C" w14:textId="77777777" w:rsidR="00685AB4" w:rsidRPr="00685AB4" w:rsidRDefault="00685AB4" w:rsidP="00685AB4">
      <w:pPr>
        <w:jc w:val="center"/>
        <w:rPr>
          <w:rFonts w:eastAsia="Calibri"/>
          <w:b/>
          <w:bCs/>
          <w:lang w:eastAsia="en-US"/>
        </w:rPr>
      </w:pPr>
      <w:r w:rsidRPr="00685AB4">
        <w:rPr>
          <w:rFonts w:eastAsia="Calibri"/>
          <w:b/>
          <w:bCs/>
          <w:lang w:eastAsia="en-US"/>
        </w:rPr>
        <w:t>Članak 38.</w:t>
      </w:r>
    </w:p>
    <w:p w14:paraId="4E5F62EB" w14:textId="77777777" w:rsidR="00685AB4" w:rsidRPr="00685AB4" w:rsidRDefault="00685AB4" w:rsidP="00685AB4">
      <w:pPr>
        <w:numPr>
          <w:ilvl w:val="0"/>
          <w:numId w:val="37"/>
        </w:numPr>
        <w:spacing w:after="200" w:line="276" w:lineRule="auto"/>
        <w:contextualSpacing/>
        <w:jc w:val="both"/>
        <w:rPr>
          <w:rFonts w:eastAsia="Calibri"/>
          <w:lang w:eastAsia="en-US"/>
        </w:rPr>
      </w:pPr>
      <w:r w:rsidRPr="00685AB4">
        <w:rPr>
          <w:rFonts w:eastAsia="Calibri"/>
          <w:lang w:eastAsia="en-US"/>
        </w:rPr>
        <w:t>Svi građevinski zahvati na groblju moraju biti izvedeni u skladu s propisima o građenju, položajnim planom grobnih mjesta i grobnica te estetskim, sanitarnim i drugim tehničkim pravilima.</w:t>
      </w:r>
    </w:p>
    <w:p w14:paraId="3C62B2DA" w14:textId="77777777" w:rsidR="00685AB4" w:rsidRPr="00685AB4" w:rsidRDefault="00685AB4" w:rsidP="00685AB4">
      <w:pPr>
        <w:numPr>
          <w:ilvl w:val="0"/>
          <w:numId w:val="37"/>
        </w:numPr>
        <w:spacing w:after="200" w:line="276" w:lineRule="auto"/>
        <w:contextualSpacing/>
        <w:jc w:val="both"/>
        <w:rPr>
          <w:rFonts w:eastAsia="Calibri"/>
          <w:lang w:eastAsia="en-US"/>
        </w:rPr>
      </w:pPr>
      <w:r w:rsidRPr="00685AB4">
        <w:rPr>
          <w:rFonts w:eastAsia="Calibri"/>
          <w:lang w:eastAsia="en-US"/>
        </w:rPr>
        <w:t>Izvođenje građevinskih zahvata na grobnim mjestima (npr. na nadgrobnoj ploči, nadgrobnom spomeniku, znakovima, ogradi groba i sl.) odobrava Upravitelj groblja rješenjem.</w:t>
      </w:r>
    </w:p>
    <w:p w14:paraId="31743B19" w14:textId="77777777" w:rsidR="00685AB4" w:rsidRPr="00685AB4" w:rsidRDefault="00685AB4" w:rsidP="00685AB4">
      <w:pPr>
        <w:numPr>
          <w:ilvl w:val="0"/>
          <w:numId w:val="37"/>
        </w:numPr>
        <w:spacing w:after="200" w:line="276" w:lineRule="auto"/>
        <w:contextualSpacing/>
        <w:jc w:val="both"/>
        <w:rPr>
          <w:rFonts w:eastAsia="Calibri"/>
          <w:lang w:eastAsia="en-US"/>
        </w:rPr>
      </w:pPr>
      <w:r w:rsidRPr="00685AB4">
        <w:rPr>
          <w:rFonts w:eastAsia="Calibri"/>
          <w:lang w:eastAsia="en-US"/>
        </w:rPr>
        <w:t>Rješenjem iz prethodnog stavka ovog članka određuje se visina naknade u vezi izvođenja radova na groblju, koja se plaća u vezi utroška vode i struje te povećanih troškova na održavanju groblja.</w:t>
      </w:r>
    </w:p>
    <w:p w14:paraId="530C091E" w14:textId="77777777" w:rsidR="00685AB4" w:rsidRPr="00685AB4" w:rsidRDefault="00685AB4" w:rsidP="00685AB4">
      <w:pPr>
        <w:numPr>
          <w:ilvl w:val="0"/>
          <w:numId w:val="37"/>
        </w:numPr>
        <w:spacing w:after="200" w:line="276" w:lineRule="auto"/>
        <w:contextualSpacing/>
        <w:jc w:val="both"/>
        <w:rPr>
          <w:rFonts w:eastAsia="Calibri"/>
          <w:lang w:eastAsia="en-US"/>
        </w:rPr>
      </w:pPr>
      <w:r w:rsidRPr="00685AB4">
        <w:rPr>
          <w:rFonts w:eastAsia="Calibri"/>
          <w:lang w:eastAsia="en-US"/>
        </w:rPr>
        <w:t>Visina naknade iz prethodnog stavka ovog članka određuje se u paušalnom iznosu, sukladno odluci Upravitelja groblja.</w:t>
      </w:r>
    </w:p>
    <w:p w14:paraId="0FC6B857" w14:textId="77777777" w:rsidR="00685AB4" w:rsidRPr="00685AB4" w:rsidRDefault="00685AB4" w:rsidP="00685AB4">
      <w:pPr>
        <w:numPr>
          <w:ilvl w:val="0"/>
          <w:numId w:val="37"/>
        </w:numPr>
        <w:spacing w:after="200" w:line="276" w:lineRule="auto"/>
        <w:contextualSpacing/>
        <w:jc w:val="both"/>
        <w:rPr>
          <w:rFonts w:eastAsia="Calibri"/>
          <w:lang w:eastAsia="en-US"/>
        </w:rPr>
      </w:pPr>
      <w:r w:rsidRPr="00685AB4">
        <w:rPr>
          <w:rFonts w:eastAsia="Calibri"/>
          <w:lang w:eastAsia="en-US"/>
        </w:rPr>
        <w:t>Upravitelj groblja može odobriti izvođenje građevinskih zahvata na grobnim mjestima samo osobama:</w:t>
      </w:r>
    </w:p>
    <w:p w14:paraId="559A9F6C" w14:textId="77777777" w:rsidR="00685AB4" w:rsidRPr="00685AB4" w:rsidRDefault="00685AB4" w:rsidP="00685AB4">
      <w:pPr>
        <w:numPr>
          <w:ilvl w:val="0"/>
          <w:numId w:val="8"/>
        </w:numPr>
        <w:spacing w:after="200" w:line="276" w:lineRule="auto"/>
        <w:contextualSpacing/>
        <w:jc w:val="both"/>
        <w:rPr>
          <w:rFonts w:eastAsia="Calibri"/>
          <w:lang w:eastAsia="en-US"/>
        </w:rPr>
      </w:pPr>
      <w:r w:rsidRPr="00685AB4">
        <w:rPr>
          <w:rFonts w:eastAsia="Calibri"/>
          <w:lang w:eastAsia="en-US"/>
        </w:rPr>
        <w:t>koje su stekle pravo korištenja grobnog mjesta na neodređeno vrijeme temeljem rješenja o dodjeli grobnog mjesta na korištenje, temeljem nasljeđivanja ili neke druge pravne osnove,</w:t>
      </w:r>
    </w:p>
    <w:p w14:paraId="27E2C675" w14:textId="77777777" w:rsidR="00685AB4" w:rsidRPr="00685AB4" w:rsidRDefault="00685AB4" w:rsidP="00685AB4">
      <w:pPr>
        <w:numPr>
          <w:ilvl w:val="0"/>
          <w:numId w:val="8"/>
        </w:numPr>
        <w:spacing w:after="200" w:line="276" w:lineRule="auto"/>
        <w:contextualSpacing/>
        <w:jc w:val="both"/>
        <w:rPr>
          <w:rFonts w:eastAsia="Calibri"/>
          <w:lang w:eastAsia="en-US"/>
        </w:rPr>
      </w:pPr>
      <w:r w:rsidRPr="00685AB4">
        <w:rPr>
          <w:rFonts w:eastAsia="Calibri"/>
          <w:lang w:eastAsia="en-US"/>
        </w:rPr>
        <w:t>koje su kao takve upisane u grobni očevidnik te koje nemaju nepodmirenih dospjelih obveza s temelja naknade za dodjelu grobnih mjesta na neodređeno vrijeme niti godišnje grobne naknade.</w:t>
      </w:r>
    </w:p>
    <w:p w14:paraId="41E43046" w14:textId="77777777" w:rsidR="00685AB4" w:rsidRPr="00685AB4" w:rsidRDefault="00685AB4" w:rsidP="00685AB4">
      <w:pPr>
        <w:jc w:val="both"/>
        <w:rPr>
          <w:rFonts w:eastAsia="Calibri"/>
          <w:lang w:eastAsia="en-US"/>
        </w:rPr>
      </w:pPr>
      <w:r w:rsidRPr="00685AB4">
        <w:rPr>
          <w:rFonts w:eastAsia="Calibri"/>
          <w:bCs/>
          <w:lang w:eastAsia="en-US"/>
        </w:rPr>
        <w:t>(6) Naknada iz stavka 3. ovog članka ne plaća se za estetske zahvate na grobnom mjestu (postavljanje slika, cvijeća, svijeća, ukrasa, urezivanje slova i sl.).</w:t>
      </w:r>
    </w:p>
    <w:p w14:paraId="6A1CC8FD" w14:textId="77777777" w:rsidR="00685AB4" w:rsidRPr="00685AB4" w:rsidRDefault="00685AB4" w:rsidP="00685AB4">
      <w:pPr>
        <w:jc w:val="center"/>
        <w:rPr>
          <w:rFonts w:eastAsia="Calibri"/>
          <w:b/>
          <w:bCs/>
          <w:lang w:eastAsia="en-US"/>
        </w:rPr>
      </w:pPr>
    </w:p>
    <w:p w14:paraId="6D5790C3" w14:textId="77777777" w:rsidR="00685AB4" w:rsidRPr="00685AB4" w:rsidRDefault="00685AB4" w:rsidP="00685AB4">
      <w:pPr>
        <w:jc w:val="center"/>
        <w:rPr>
          <w:rFonts w:eastAsia="Calibri"/>
          <w:b/>
          <w:bCs/>
          <w:lang w:eastAsia="en-US"/>
        </w:rPr>
      </w:pPr>
      <w:r w:rsidRPr="00685AB4">
        <w:rPr>
          <w:rFonts w:eastAsia="Calibri"/>
          <w:b/>
          <w:bCs/>
          <w:lang w:eastAsia="en-US"/>
        </w:rPr>
        <w:lastRenderedPageBreak/>
        <w:t>Članak 39.</w:t>
      </w:r>
    </w:p>
    <w:p w14:paraId="53597689" w14:textId="77777777" w:rsidR="00685AB4" w:rsidRPr="00685AB4" w:rsidRDefault="00685AB4" w:rsidP="00685AB4">
      <w:pPr>
        <w:jc w:val="both"/>
        <w:rPr>
          <w:rFonts w:eastAsia="Calibri"/>
          <w:bCs/>
          <w:color w:val="FF0000"/>
          <w:lang w:eastAsia="en-US"/>
        </w:rPr>
      </w:pPr>
      <w:r w:rsidRPr="00685AB4">
        <w:rPr>
          <w:rFonts w:eastAsia="Calibri"/>
          <w:bCs/>
          <w:lang w:eastAsia="en-US"/>
        </w:rPr>
        <w:t xml:space="preserve">Zahtjev za odobrenje građevinskih zahvata može podnijeti samo korisnik i </w:t>
      </w:r>
      <w:proofErr w:type="spellStart"/>
      <w:r w:rsidRPr="00685AB4">
        <w:rPr>
          <w:rFonts w:eastAsia="Calibri"/>
          <w:bCs/>
          <w:lang w:eastAsia="en-US"/>
        </w:rPr>
        <w:t>sukorisnici</w:t>
      </w:r>
      <w:proofErr w:type="spellEnd"/>
      <w:r w:rsidRPr="00685AB4">
        <w:rPr>
          <w:rFonts w:eastAsia="Calibri"/>
          <w:bCs/>
          <w:lang w:eastAsia="en-US"/>
        </w:rPr>
        <w:t xml:space="preserve">. </w:t>
      </w:r>
    </w:p>
    <w:p w14:paraId="2A253C9D" w14:textId="77777777" w:rsidR="00685AB4" w:rsidRPr="00685AB4" w:rsidRDefault="00685AB4" w:rsidP="00685AB4">
      <w:pPr>
        <w:rPr>
          <w:rFonts w:eastAsia="Calibri"/>
          <w:b/>
          <w:bCs/>
          <w:lang w:eastAsia="en-US"/>
        </w:rPr>
      </w:pPr>
    </w:p>
    <w:p w14:paraId="71931A84" w14:textId="77777777" w:rsidR="00685AB4" w:rsidRPr="00685AB4" w:rsidRDefault="00685AB4" w:rsidP="00685AB4">
      <w:pPr>
        <w:jc w:val="center"/>
        <w:rPr>
          <w:rFonts w:eastAsia="Calibri"/>
          <w:b/>
          <w:bCs/>
          <w:lang w:eastAsia="en-US"/>
        </w:rPr>
      </w:pPr>
      <w:r w:rsidRPr="00685AB4">
        <w:rPr>
          <w:rFonts w:eastAsia="Calibri"/>
          <w:b/>
          <w:bCs/>
          <w:lang w:eastAsia="en-US"/>
        </w:rPr>
        <w:t>Članak 40.</w:t>
      </w:r>
    </w:p>
    <w:p w14:paraId="336D1EBC" w14:textId="77777777" w:rsidR="00685AB4" w:rsidRPr="00685AB4" w:rsidRDefault="00685AB4" w:rsidP="00685AB4">
      <w:pPr>
        <w:numPr>
          <w:ilvl w:val="0"/>
          <w:numId w:val="40"/>
        </w:numPr>
        <w:spacing w:after="200" w:line="276" w:lineRule="auto"/>
        <w:contextualSpacing/>
        <w:jc w:val="both"/>
        <w:rPr>
          <w:rFonts w:eastAsia="Calibri"/>
          <w:lang w:eastAsia="en-US"/>
        </w:rPr>
      </w:pPr>
      <w:r w:rsidRPr="00685AB4">
        <w:rPr>
          <w:rFonts w:eastAsia="Calibri"/>
          <w:lang w:eastAsia="en-US"/>
        </w:rPr>
        <w:t>Svaki grob i grobnica moraju biti označeni prikladnim nadgrobnim znakom.</w:t>
      </w:r>
    </w:p>
    <w:p w14:paraId="7C40D19C" w14:textId="77777777" w:rsidR="00685AB4" w:rsidRPr="00685AB4" w:rsidRDefault="00685AB4" w:rsidP="00685AB4">
      <w:pPr>
        <w:numPr>
          <w:ilvl w:val="0"/>
          <w:numId w:val="40"/>
        </w:numPr>
        <w:spacing w:after="200" w:line="276" w:lineRule="auto"/>
        <w:contextualSpacing/>
        <w:jc w:val="both"/>
        <w:rPr>
          <w:rFonts w:eastAsia="Calibri"/>
          <w:lang w:eastAsia="en-US"/>
        </w:rPr>
      </w:pPr>
      <w:r w:rsidRPr="00685AB4">
        <w:rPr>
          <w:rFonts w:eastAsia="Calibri"/>
          <w:lang w:eastAsia="en-US"/>
        </w:rPr>
        <w:t>O obliku, materijalu i načinu uređenja grobnog mjesta odlučuje korisnik grobnog mjesta uz prethodno pribavljenu suglasnost Upravitelja groblja.</w:t>
      </w:r>
    </w:p>
    <w:p w14:paraId="5DB63A2B" w14:textId="77777777" w:rsidR="00685AB4" w:rsidRPr="00685AB4" w:rsidRDefault="00685AB4" w:rsidP="00685AB4">
      <w:pPr>
        <w:numPr>
          <w:ilvl w:val="0"/>
          <w:numId w:val="40"/>
        </w:numPr>
        <w:spacing w:after="200" w:line="276" w:lineRule="auto"/>
        <w:contextualSpacing/>
        <w:jc w:val="both"/>
        <w:rPr>
          <w:rFonts w:eastAsia="Calibri"/>
          <w:lang w:eastAsia="en-US"/>
        </w:rPr>
      </w:pPr>
      <w:r w:rsidRPr="00685AB4">
        <w:rPr>
          <w:rFonts w:eastAsia="Calibri"/>
          <w:lang w:eastAsia="en-US"/>
        </w:rPr>
        <w:t>Kada se nadgrobni spomenici postavljaju od materijala trajne vrijednosti, moraju po obliku, materijalu i načinu izvedbe biti primjereni okolini i mjesnim običajima.</w:t>
      </w:r>
    </w:p>
    <w:p w14:paraId="32E25E10" w14:textId="77777777" w:rsidR="00685AB4" w:rsidRPr="00685AB4" w:rsidRDefault="00685AB4" w:rsidP="00685AB4">
      <w:pPr>
        <w:rPr>
          <w:rFonts w:eastAsia="Calibri"/>
          <w:color w:val="000000"/>
          <w:lang w:eastAsia="en-US"/>
        </w:rPr>
      </w:pPr>
    </w:p>
    <w:p w14:paraId="313F4881" w14:textId="77777777" w:rsidR="00685AB4" w:rsidRPr="00685AB4" w:rsidRDefault="00685AB4" w:rsidP="00685AB4">
      <w:pPr>
        <w:jc w:val="center"/>
        <w:rPr>
          <w:rFonts w:eastAsia="Calibri"/>
          <w:b/>
          <w:bCs/>
          <w:lang w:eastAsia="en-US"/>
        </w:rPr>
      </w:pPr>
      <w:r w:rsidRPr="00685AB4">
        <w:rPr>
          <w:rFonts w:eastAsia="Calibri"/>
          <w:b/>
          <w:bCs/>
          <w:lang w:eastAsia="en-US"/>
        </w:rPr>
        <w:t>Članak 41.</w:t>
      </w:r>
    </w:p>
    <w:p w14:paraId="63CD5BA5" w14:textId="77777777" w:rsidR="00685AB4" w:rsidRPr="00685AB4" w:rsidRDefault="00685AB4" w:rsidP="00685AB4">
      <w:pPr>
        <w:numPr>
          <w:ilvl w:val="0"/>
          <w:numId w:val="36"/>
        </w:numPr>
        <w:spacing w:after="200" w:line="276" w:lineRule="auto"/>
        <w:contextualSpacing/>
        <w:jc w:val="both"/>
        <w:rPr>
          <w:rFonts w:eastAsia="Calibri"/>
          <w:lang w:eastAsia="en-US"/>
        </w:rPr>
      </w:pPr>
      <w:r w:rsidRPr="00685AB4">
        <w:rPr>
          <w:rFonts w:eastAsia="Calibri"/>
          <w:lang w:eastAsia="en-US"/>
        </w:rPr>
        <w:t xml:space="preserve">Oprema i uređaji grobnog mjesta obuhvaćaju nadgrobnu ploču, nadgrobni spomenik, ogradu grobnog mjesta i slično. </w:t>
      </w:r>
    </w:p>
    <w:p w14:paraId="5841C087" w14:textId="77777777" w:rsidR="00685AB4" w:rsidRPr="00685AB4" w:rsidRDefault="00685AB4" w:rsidP="00685AB4">
      <w:pPr>
        <w:numPr>
          <w:ilvl w:val="0"/>
          <w:numId w:val="36"/>
        </w:numPr>
        <w:spacing w:after="200" w:line="276" w:lineRule="auto"/>
        <w:contextualSpacing/>
        <w:jc w:val="both"/>
        <w:rPr>
          <w:rFonts w:eastAsia="Calibri"/>
          <w:lang w:eastAsia="en-US"/>
        </w:rPr>
      </w:pPr>
      <w:r w:rsidRPr="00685AB4">
        <w:rPr>
          <w:rFonts w:eastAsia="Calibri"/>
          <w:lang w:eastAsia="en-US"/>
        </w:rPr>
        <w:t>Oprema i uređaji grobnog mjesta smatraju se nekretninom i vlasništvo su korisnika grobnog mjesta, a njihovo vlasništvo može se prenositi sukladno Zakonu, posebnim propisima i ovoj Odluci.</w:t>
      </w:r>
    </w:p>
    <w:p w14:paraId="6D83D0FC" w14:textId="77777777" w:rsidR="00685AB4" w:rsidRPr="00685AB4" w:rsidRDefault="00685AB4" w:rsidP="00685AB4">
      <w:pPr>
        <w:numPr>
          <w:ilvl w:val="0"/>
          <w:numId w:val="36"/>
        </w:numPr>
        <w:spacing w:after="200" w:line="276" w:lineRule="auto"/>
        <w:contextualSpacing/>
        <w:jc w:val="both"/>
        <w:rPr>
          <w:rFonts w:eastAsia="Calibri"/>
          <w:color w:val="000000"/>
          <w:lang w:val="pt-BR" w:eastAsia="en-US"/>
        </w:rPr>
      </w:pPr>
      <w:r w:rsidRPr="00685AB4">
        <w:rPr>
          <w:rFonts w:eastAsia="Calibri"/>
          <w:bCs/>
          <w:color w:val="000000"/>
          <w:lang w:val="pt-BR" w:eastAsia="en-US"/>
        </w:rPr>
        <w:t>Javne staze nisu dio grobnog mjesta.</w:t>
      </w:r>
    </w:p>
    <w:p w14:paraId="74F53A7F" w14:textId="77777777" w:rsidR="00685AB4" w:rsidRPr="00685AB4" w:rsidRDefault="00685AB4" w:rsidP="00685AB4">
      <w:pPr>
        <w:jc w:val="both"/>
        <w:rPr>
          <w:rFonts w:eastAsia="Calibri"/>
          <w:lang w:eastAsia="en-US"/>
        </w:rPr>
      </w:pPr>
    </w:p>
    <w:p w14:paraId="7ED20A27" w14:textId="77777777" w:rsidR="00685AB4" w:rsidRPr="00685AB4" w:rsidRDefault="00685AB4" w:rsidP="00685AB4">
      <w:pPr>
        <w:jc w:val="center"/>
        <w:rPr>
          <w:rFonts w:eastAsia="Calibri"/>
          <w:b/>
          <w:bCs/>
          <w:lang w:eastAsia="en-US"/>
        </w:rPr>
      </w:pPr>
      <w:r w:rsidRPr="00685AB4">
        <w:rPr>
          <w:rFonts w:eastAsia="Calibri"/>
          <w:b/>
          <w:bCs/>
          <w:lang w:eastAsia="en-US"/>
        </w:rPr>
        <w:t>Članak 42.</w:t>
      </w:r>
    </w:p>
    <w:p w14:paraId="5ADC6949" w14:textId="77777777" w:rsidR="00685AB4" w:rsidRPr="00685AB4" w:rsidRDefault="00685AB4" w:rsidP="00685AB4">
      <w:pPr>
        <w:numPr>
          <w:ilvl w:val="0"/>
          <w:numId w:val="35"/>
        </w:numPr>
        <w:spacing w:after="200" w:line="276" w:lineRule="auto"/>
        <w:contextualSpacing/>
        <w:jc w:val="both"/>
        <w:rPr>
          <w:rFonts w:eastAsia="Calibri"/>
          <w:lang w:eastAsia="en-US"/>
        </w:rPr>
      </w:pPr>
      <w:r w:rsidRPr="00685AB4">
        <w:rPr>
          <w:rFonts w:eastAsia="Calibri"/>
          <w:lang w:eastAsia="en-US"/>
        </w:rPr>
        <w:t>Groblje mora biti ograđeno.</w:t>
      </w:r>
    </w:p>
    <w:p w14:paraId="54BFFDBE" w14:textId="77777777" w:rsidR="00685AB4" w:rsidRPr="00685AB4" w:rsidRDefault="00685AB4" w:rsidP="00685AB4">
      <w:pPr>
        <w:numPr>
          <w:ilvl w:val="0"/>
          <w:numId w:val="35"/>
        </w:numPr>
        <w:spacing w:after="200" w:line="276" w:lineRule="auto"/>
        <w:contextualSpacing/>
        <w:jc w:val="both"/>
        <w:rPr>
          <w:rFonts w:eastAsia="Calibri"/>
          <w:lang w:eastAsia="en-US"/>
        </w:rPr>
      </w:pPr>
      <w:r w:rsidRPr="00685AB4">
        <w:rPr>
          <w:rFonts w:eastAsia="Calibri"/>
          <w:lang w:eastAsia="en-US"/>
        </w:rPr>
        <w:t>Kapelica i drugi objekti na groblju moraju se održavati u urednom i ispravnom stanju.</w:t>
      </w:r>
    </w:p>
    <w:p w14:paraId="64765543" w14:textId="77777777" w:rsidR="00685AB4" w:rsidRPr="00685AB4" w:rsidRDefault="00685AB4" w:rsidP="00685AB4">
      <w:pPr>
        <w:jc w:val="center"/>
        <w:rPr>
          <w:rFonts w:eastAsia="Calibri"/>
          <w:b/>
          <w:bCs/>
          <w:lang w:eastAsia="en-US"/>
        </w:rPr>
      </w:pPr>
    </w:p>
    <w:p w14:paraId="2AB1D31E" w14:textId="77777777" w:rsidR="00685AB4" w:rsidRPr="00685AB4" w:rsidRDefault="00685AB4" w:rsidP="00685AB4">
      <w:pPr>
        <w:jc w:val="center"/>
        <w:rPr>
          <w:rFonts w:eastAsia="Calibri"/>
          <w:b/>
          <w:bCs/>
          <w:lang w:eastAsia="en-US"/>
        </w:rPr>
      </w:pPr>
      <w:r w:rsidRPr="00685AB4">
        <w:rPr>
          <w:rFonts w:eastAsia="Calibri"/>
          <w:b/>
          <w:bCs/>
          <w:lang w:eastAsia="en-US"/>
        </w:rPr>
        <w:t>Članak 43.</w:t>
      </w:r>
    </w:p>
    <w:p w14:paraId="02FCEF55" w14:textId="77777777" w:rsidR="00685AB4" w:rsidRPr="00685AB4" w:rsidRDefault="00685AB4" w:rsidP="00685AB4">
      <w:pPr>
        <w:jc w:val="both"/>
        <w:rPr>
          <w:rFonts w:eastAsia="Calibri"/>
          <w:lang w:eastAsia="en-US"/>
        </w:rPr>
      </w:pPr>
      <w:r w:rsidRPr="00685AB4">
        <w:rPr>
          <w:rFonts w:eastAsia="Calibri"/>
          <w:lang w:eastAsia="en-US"/>
        </w:rPr>
        <w:t>Ako se prilikom ukopa mora pomaknuti oprema ili uređaj na grobnom mjestu u koje se ukapa, sve troškove u vezi s uspostavom prijašnjeg stanja dužna je snositi osoba na čiji se zahtjev obavlja ukop.</w:t>
      </w:r>
    </w:p>
    <w:p w14:paraId="3C7643A8" w14:textId="77777777" w:rsidR="00685AB4" w:rsidRPr="00685AB4" w:rsidRDefault="00685AB4" w:rsidP="00685AB4">
      <w:pPr>
        <w:jc w:val="both"/>
        <w:rPr>
          <w:rFonts w:eastAsia="Calibri"/>
          <w:lang w:eastAsia="en-US"/>
        </w:rPr>
      </w:pPr>
    </w:p>
    <w:p w14:paraId="200E4B38" w14:textId="77777777" w:rsidR="00685AB4" w:rsidRPr="00685AB4" w:rsidRDefault="00685AB4" w:rsidP="00685AB4">
      <w:pPr>
        <w:jc w:val="center"/>
        <w:rPr>
          <w:rFonts w:eastAsia="Calibri"/>
          <w:b/>
          <w:bCs/>
          <w:lang w:eastAsia="en-US"/>
        </w:rPr>
      </w:pPr>
      <w:r w:rsidRPr="00685AB4">
        <w:rPr>
          <w:rFonts w:eastAsia="Calibri"/>
          <w:b/>
          <w:bCs/>
          <w:lang w:eastAsia="en-US"/>
        </w:rPr>
        <w:t>Članak 44.</w:t>
      </w:r>
    </w:p>
    <w:p w14:paraId="5F685CE3" w14:textId="77777777" w:rsidR="00685AB4" w:rsidRPr="00685AB4" w:rsidRDefault="00685AB4" w:rsidP="00685AB4">
      <w:pPr>
        <w:jc w:val="both"/>
        <w:rPr>
          <w:rFonts w:eastAsia="Calibri"/>
          <w:lang w:eastAsia="en-US"/>
        </w:rPr>
      </w:pPr>
      <w:r w:rsidRPr="00685AB4">
        <w:rPr>
          <w:rFonts w:eastAsia="Calibri"/>
          <w:lang w:eastAsia="en-US"/>
        </w:rPr>
        <w:t xml:space="preserve">Upravitelj groblja ne odgovara za štetu nastalu na grobnom mjestu koju počine treće ili nepoznate osobe. </w:t>
      </w:r>
    </w:p>
    <w:p w14:paraId="41C05D7C" w14:textId="77777777" w:rsidR="00685AB4" w:rsidRPr="00685AB4" w:rsidRDefault="00685AB4" w:rsidP="00685AB4">
      <w:pPr>
        <w:rPr>
          <w:rFonts w:eastAsia="Calibri"/>
          <w:lang w:eastAsia="en-US"/>
        </w:rPr>
      </w:pPr>
    </w:p>
    <w:p w14:paraId="0BCF42E7" w14:textId="77777777" w:rsidR="00685AB4" w:rsidRPr="00685AB4" w:rsidRDefault="00685AB4" w:rsidP="00685AB4">
      <w:pPr>
        <w:jc w:val="center"/>
        <w:rPr>
          <w:rFonts w:eastAsia="Calibri"/>
          <w:b/>
          <w:bCs/>
          <w:lang w:eastAsia="en-US"/>
        </w:rPr>
      </w:pPr>
      <w:r w:rsidRPr="00685AB4">
        <w:rPr>
          <w:rFonts w:eastAsia="Calibri"/>
          <w:b/>
          <w:bCs/>
          <w:lang w:eastAsia="en-US"/>
        </w:rPr>
        <w:t>Članak 45.</w:t>
      </w:r>
    </w:p>
    <w:p w14:paraId="29465E21" w14:textId="77777777" w:rsidR="00685AB4" w:rsidRPr="00685AB4" w:rsidRDefault="00685AB4" w:rsidP="00685AB4">
      <w:pPr>
        <w:jc w:val="both"/>
        <w:rPr>
          <w:rFonts w:eastAsia="Calibri"/>
          <w:lang w:eastAsia="en-US"/>
        </w:rPr>
      </w:pPr>
      <w:r w:rsidRPr="00685AB4">
        <w:rPr>
          <w:rFonts w:eastAsia="Calibri"/>
          <w:lang w:eastAsia="en-US"/>
        </w:rPr>
        <w:t xml:space="preserve">Upravitelj groblja dužan je na prikladnom mjestu postaviti koševe, kante ili kontejnere za odlaganje otpada. </w:t>
      </w:r>
    </w:p>
    <w:p w14:paraId="0B95D309" w14:textId="77777777" w:rsidR="00685AB4" w:rsidRPr="00685AB4" w:rsidRDefault="00685AB4" w:rsidP="00685AB4">
      <w:pPr>
        <w:jc w:val="both"/>
        <w:rPr>
          <w:rFonts w:eastAsia="Calibri"/>
          <w:b/>
          <w:bCs/>
          <w:lang w:eastAsia="en-US"/>
        </w:rPr>
      </w:pPr>
    </w:p>
    <w:p w14:paraId="0DCDB8D8" w14:textId="77777777" w:rsidR="00685AB4" w:rsidRPr="00685AB4" w:rsidRDefault="00685AB4" w:rsidP="00685AB4">
      <w:pPr>
        <w:jc w:val="center"/>
        <w:rPr>
          <w:rFonts w:eastAsia="Calibri"/>
          <w:b/>
          <w:bCs/>
          <w:lang w:eastAsia="en-US"/>
        </w:rPr>
      </w:pPr>
      <w:r w:rsidRPr="00685AB4">
        <w:rPr>
          <w:rFonts w:eastAsia="Calibri"/>
          <w:b/>
          <w:bCs/>
          <w:lang w:eastAsia="en-US"/>
        </w:rPr>
        <w:t>Članak 46.</w:t>
      </w:r>
    </w:p>
    <w:p w14:paraId="2838EF44" w14:textId="77777777" w:rsidR="00685AB4" w:rsidRPr="00685AB4" w:rsidRDefault="00685AB4" w:rsidP="00685AB4">
      <w:pPr>
        <w:numPr>
          <w:ilvl w:val="0"/>
          <w:numId w:val="39"/>
        </w:numPr>
        <w:spacing w:after="200" w:line="276" w:lineRule="auto"/>
        <w:contextualSpacing/>
        <w:jc w:val="both"/>
        <w:rPr>
          <w:rFonts w:eastAsia="Calibri"/>
          <w:lang w:eastAsia="en-US"/>
        </w:rPr>
      </w:pPr>
      <w:r w:rsidRPr="00685AB4">
        <w:rPr>
          <w:rFonts w:eastAsia="Calibri"/>
          <w:lang w:eastAsia="en-US"/>
        </w:rPr>
        <w:t xml:space="preserve">Građani su dužni pridržavati se pravila o ponašanju na groblju koju donosi Upravitelj groblja. </w:t>
      </w:r>
    </w:p>
    <w:p w14:paraId="2B3FD168" w14:textId="77777777" w:rsidR="00685AB4" w:rsidRPr="00685AB4" w:rsidRDefault="00685AB4" w:rsidP="00685AB4">
      <w:pPr>
        <w:numPr>
          <w:ilvl w:val="0"/>
          <w:numId w:val="39"/>
        </w:numPr>
        <w:spacing w:after="200" w:line="276" w:lineRule="auto"/>
        <w:contextualSpacing/>
        <w:jc w:val="both"/>
        <w:rPr>
          <w:rFonts w:eastAsia="Calibri"/>
          <w:lang w:eastAsia="en-US"/>
        </w:rPr>
      </w:pPr>
      <w:r w:rsidRPr="00685AB4">
        <w:rPr>
          <w:rFonts w:eastAsia="Calibri"/>
          <w:lang w:eastAsia="en-US"/>
        </w:rPr>
        <w:t xml:space="preserve">Upravitelj groblja dužan je na svojoj mrežnoj stranici i na svakom ulazu u groblje na području Općine objaviti odluku o pravilima ponašanja na groblju. </w:t>
      </w:r>
    </w:p>
    <w:p w14:paraId="4A51441E" w14:textId="77777777" w:rsidR="00685AB4" w:rsidRPr="00685AB4" w:rsidRDefault="00685AB4" w:rsidP="00685AB4">
      <w:pPr>
        <w:jc w:val="both"/>
        <w:rPr>
          <w:rFonts w:eastAsia="Calibri"/>
          <w:color w:val="EE0000"/>
          <w:lang w:eastAsia="en-US"/>
        </w:rPr>
      </w:pPr>
    </w:p>
    <w:p w14:paraId="2AAF1BBA" w14:textId="77777777" w:rsidR="00685AB4" w:rsidRPr="00685AB4" w:rsidRDefault="00685AB4" w:rsidP="00685AB4">
      <w:pPr>
        <w:rPr>
          <w:rFonts w:eastAsia="Calibri"/>
          <w:b/>
          <w:bCs/>
          <w:lang w:eastAsia="en-US"/>
        </w:rPr>
      </w:pPr>
      <w:r w:rsidRPr="00685AB4">
        <w:rPr>
          <w:rFonts w:eastAsia="Calibri"/>
          <w:b/>
          <w:bCs/>
          <w:lang w:eastAsia="en-US"/>
        </w:rPr>
        <w:t> IX. PREKRŠAJNE ODREDBE</w:t>
      </w:r>
    </w:p>
    <w:p w14:paraId="1AC76678" w14:textId="77777777" w:rsidR="00685AB4" w:rsidRPr="00685AB4" w:rsidRDefault="00685AB4" w:rsidP="00685AB4">
      <w:pPr>
        <w:rPr>
          <w:rFonts w:eastAsia="Calibri"/>
          <w:b/>
          <w:bCs/>
          <w:lang w:eastAsia="en-US"/>
        </w:rPr>
      </w:pPr>
    </w:p>
    <w:p w14:paraId="6EB2D066" w14:textId="77777777" w:rsidR="00685AB4" w:rsidRPr="00685AB4" w:rsidRDefault="00685AB4" w:rsidP="00685AB4">
      <w:pPr>
        <w:jc w:val="center"/>
        <w:rPr>
          <w:rFonts w:eastAsia="Calibri"/>
          <w:b/>
          <w:bCs/>
          <w:lang w:eastAsia="en-US"/>
        </w:rPr>
      </w:pPr>
      <w:r w:rsidRPr="00685AB4">
        <w:rPr>
          <w:rFonts w:eastAsia="Calibri"/>
          <w:b/>
          <w:bCs/>
          <w:lang w:eastAsia="en-US"/>
        </w:rPr>
        <w:t>Članak 47.</w:t>
      </w:r>
    </w:p>
    <w:p w14:paraId="5CF1CBD8" w14:textId="77777777" w:rsidR="00685AB4" w:rsidRPr="00685AB4" w:rsidRDefault="00685AB4" w:rsidP="00685AB4">
      <w:pPr>
        <w:rPr>
          <w:rFonts w:eastAsia="Calibri"/>
          <w:lang w:eastAsia="en-US"/>
        </w:rPr>
      </w:pPr>
      <w:r w:rsidRPr="00685AB4">
        <w:rPr>
          <w:rFonts w:eastAsia="Calibri"/>
          <w:lang w:eastAsia="en-US"/>
        </w:rPr>
        <w:t>Nadzor nad provođenjem ove Odluke vrši Upravitelj groblja.</w:t>
      </w:r>
    </w:p>
    <w:p w14:paraId="432601CC" w14:textId="77777777" w:rsidR="00685AB4" w:rsidRPr="00685AB4" w:rsidRDefault="00685AB4" w:rsidP="00685AB4">
      <w:pPr>
        <w:jc w:val="both"/>
        <w:rPr>
          <w:rFonts w:eastAsia="Calibri"/>
          <w:lang w:eastAsia="en-US"/>
        </w:rPr>
      </w:pPr>
      <w:r w:rsidRPr="00685AB4">
        <w:rPr>
          <w:rFonts w:eastAsia="Calibri"/>
          <w:lang w:eastAsia="en-US"/>
        </w:rPr>
        <w:t xml:space="preserve">  </w:t>
      </w:r>
    </w:p>
    <w:p w14:paraId="241FD144" w14:textId="77777777" w:rsidR="00685AB4" w:rsidRPr="00685AB4" w:rsidRDefault="00685AB4" w:rsidP="00685AB4">
      <w:pPr>
        <w:jc w:val="center"/>
        <w:rPr>
          <w:rFonts w:eastAsia="Calibri"/>
          <w:b/>
          <w:bCs/>
          <w:lang w:eastAsia="en-US"/>
        </w:rPr>
      </w:pPr>
      <w:r w:rsidRPr="00685AB4">
        <w:rPr>
          <w:rFonts w:eastAsia="Calibri"/>
          <w:b/>
          <w:bCs/>
          <w:lang w:eastAsia="en-US"/>
        </w:rPr>
        <w:t>Članak 48.</w:t>
      </w:r>
    </w:p>
    <w:p w14:paraId="73ABF597" w14:textId="77777777" w:rsidR="00685AB4" w:rsidRPr="00685AB4" w:rsidRDefault="00685AB4" w:rsidP="00685AB4">
      <w:pPr>
        <w:shd w:val="clear" w:color="auto" w:fill="FFFFFF"/>
        <w:jc w:val="both"/>
      </w:pPr>
      <w:r w:rsidRPr="00685AB4">
        <w:t>Novčanom kaznom do 500,00 eura kaznit će se za prekršaj izvoditelj radova na groblju:</w:t>
      </w:r>
    </w:p>
    <w:p w14:paraId="26F9A488" w14:textId="77777777" w:rsidR="00685AB4" w:rsidRPr="00685AB4" w:rsidRDefault="00685AB4" w:rsidP="00685AB4">
      <w:pPr>
        <w:numPr>
          <w:ilvl w:val="0"/>
          <w:numId w:val="42"/>
        </w:numPr>
        <w:shd w:val="clear" w:color="auto" w:fill="FFFFFF"/>
        <w:spacing w:after="200" w:line="276" w:lineRule="auto"/>
        <w:contextualSpacing/>
        <w:jc w:val="both"/>
      </w:pPr>
      <w:r w:rsidRPr="00685AB4">
        <w:lastRenderedPageBreak/>
        <w:t>ako izvodi radove na groblju bez odobrenja Upravitelja groblja - članak 37. Odluke,</w:t>
      </w:r>
    </w:p>
    <w:p w14:paraId="5229C6DA" w14:textId="77777777" w:rsidR="00685AB4" w:rsidRPr="00685AB4" w:rsidRDefault="00685AB4" w:rsidP="00685AB4">
      <w:pPr>
        <w:numPr>
          <w:ilvl w:val="0"/>
          <w:numId w:val="42"/>
        </w:numPr>
        <w:shd w:val="clear" w:color="auto" w:fill="FFFFFF"/>
        <w:spacing w:after="200" w:line="276" w:lineRule="auto"/>
        <w:contextualSpacing/>
        <w:jc w:val="both"/>
      </w:pPr>
      <w:r w:rsidRPr="00685AB4">
        <w:t>ako postavlja spomenike, znakove ili uređaje protivno odredbi članka 38. Odluke.</w:t>
      </w:r>
    </w:p>
    <w:p w14:paraId="27BE840B" w14:textId="77777777" w:rsidR="00685AB4" w:rsidRPr="00685AB4" w:rsidRDefault="00685AB4" w:rsidP="00685AB4">
      <w:pPr>
        <w:shd w:val="clear" w:color="auto" w:fill="FFFFFF"/>
        <w:contextualSpacing/>
        <w:jc w:val="both"/>
      </w:pPr>
      <w:r w:rsidRPr="00685AB4">
        <w:t>Novčanom kaznom do 100,00 eura kaznit će se za prekršaj fizička osoba - korisnik groba:</w:t>
      </w:r>
    </w:p>
    <w:p w14:paraId="52DC7495" w14:textId="77777777" w:rsidR="00685AB4" w:rsidRPr="00685AB4" w:rsidRDefault="00685AB4" w:rsidP="00685AB4">
      <w:pPr>
        <w:numPr>
          <w:ilvl w:val="0"/>
          <w:numId w:val="8"/>
        </w:numPr>
        <w:shd w:val="clear" w:color="auto" w:fill="FFFFFF"/>
        <w:spacing w:after="200" w:line="276" w:lineRule="auto"/>
        <w:contextualSpacing/>
        <w:jc w:val="both"/>
      </w:pPr>
      <w:r w:rsidRPr="00685AB4">
        <w:t>ako postupi suprotno odredbi članka 12. Odluke,</w:t>
      </w:r>
    </w:p>
    <w:p w14:paraId="6E71691E" w14:textId="77777777" w:rsidR="00685AB4" w:rsidRPr="00685AB4" w:rsidRDefault="00685AB4" w:rsidP="00685AB4">
      <w:pPr>
        <w:numPr>
          <w:ilvl w:val="0"/>
          <w:numId w:val="8"/>
        </w:numPr>
        <w:shd w:val="clear" w:color="auto" w:fill="FFFFFF"/>
        <w:spacing w:after="200" w:line="276" w:lineRule="auto"/>
        <w:contextualSpacing/>
        <w:jc w:val="both"/>
      </w:pPr>
      <w:r w:rsidRPr="00685AB4">
        <w:t>ako ne održava grobno mjesto sukladno odredbi članka 24.</w:t>
      </w:r>
      <w:r w:rsidRPr="00685AB4">
        <w:rPr>
          <w:rFonts w:ascii="Calibri" w:eastAsia="Calibri" w:hAnsi="Calibri"/>
          <w:sz w:val="22"/>
          <w:szCs w:val="22"/>
          <w:lang w:eastAsia="en-US"/>
        </w:rPr>
        <w:t xml:space="preserve"> </w:t>
      </w:r>
      <w:r w:rsidRPr="00685AB4">
        <w:t>Odluke.</w:t>
      </w:r>
    </w:p>
    <w:p w14:paraId="0FDAA0CF" w14:textId="77777777" w:rsidR="00685AB4" w:rsidRPr="00685AB4" w:rsidRDefault="00685AB4" w:rsidP="00685AB4">
      <w:pPr>
        <w:jc w:val="both"/>
        <w:rPr>
          <w:rFonts w:eastAsia="Calibri"/>
          <w:lang w:eastAsia="en-US"/>
        </w:rPr>
      </w:pPr>
    </w:p>
    <w:p w14:paraId="5157D0E2" w14:textId="77777777" w:rsidR="00685AB4" w:rsidRPr="00685AB4" w:rsidRDefault="00685AB4" w:rsidP="00685AB4">
      <w:pPr>
        <w:rPr>
          <w:rFonts w:eastAsia="Calibri"/>
          <w:b/>
          <w:bCs/>
          <w:lang w:eastAsia="en-US"/>
        </w:rPr>
      </w:pPr>
    </w:p>
    <w:p w14:paraId="30F543F8" w14:textId="77777777" w:rsidR="00685AB4" w:rsidRPr="00685AB4" w:rsidRDefault="00685AB4" w:rsidP="00685AB4">
      <w:pPr>
        <w:rPr>
          <w:rFonts w:eastAsia="Calibri"/>
          <w:b/>
          <w:bCs/>
          <w:lang w:eastAsia="en-US"/>
        </w:rPr>
      </w:pPr>
      <w:r w:rsidRPr="00685AB4">
        <w:rPr>
          <w:rFonts w:eastAsia="Calibri"/>
          <w:b/>
          <w:bCs/>
          <w:lang w:eastAsia="en-US"/>
        </w:rPr>
        <w:t>X. PRIJELAZNE I ZAVRŠNE ODREDBE</w:t>
      </w:r>
    </w:p>
    <w:p w14:paraId="4C3D6114" w14:textId="77777777" w:rsidR="00685AB4" w:rsidRPr="00685AB4" w:rsidRDefault="00685AB4" w:rsidP="00685AB4">
      <w:pPr>
        <w:jc w:val="both"/>
        <w:rPr>
          <w:rFonts w:eastAsia="Calibri"/>
          <w:b/>
          <w:bCs/>
          <w:color w:val="000000"/>
          <w:lang w:eastAsia="en-US"/>
        </w:rPr>
      </w:pPr>
      <w:r w:rsidRPr="00685AB4">
        <w:rPr>
          <w:rFonts w:eastAsia="Calibri"/>
          <w:color w:val="000000"/>
          <w:lang w:eastAsia="en-US"/>
        </w:rPr>
        <w:t xml:space="preserve">  </w:t>
      </w:r>
    </w:p>
    <w:p w14:paraId="69C209E4" w14:textId="77777777" w:rsidR="00685AB4" w:rsidRPr="00685AB4" w:rsidRDefault="00685AB4" w:rsidP="00685AB4">
      <w:pPr>
        <w:jc w:val="center"/>
        <w:rPr>
          <w:rFonts w:eastAsia="Calibri"/>
          <w:b/>
          <w:bCs/>
          <w:color w:val="000000"/>
          <w:lang w:eastAsia="en-US"/>
        </w:rPr>
      </w:pPr>
      <w:r w:rsidRPr="00685AB4">
        <w:rPr>
          <w:rFonts w:eastAsia="Calibri"/>
          <w:b/>
          <w:bCs/>
          <w:color w:val="000000"/>
          <w:lang w:eastAsia="en-US"/>
        </w:rPr>
        <w:t>Članak 49.</w:t>
      </w:r>
    </w:p>
    <w:p w14:paraId="5402508F" w14:textId="77777777" w:rsidR="00685AB4" w:rsidRPr="00685AB4" w:rsidRDefault="00685AB4" w:rsidP="00685AB4">
      <w:pPr>
        <w:jc w:val="both"/>
        <w:rPr>
          <w:rFonts w:eastAsia="Calibri"/>
          <w:color w:val="000000"/>
          <w:lang w:eastAsia="en-US"/>
        </w:rPr>
      </w:pPr>
      <w:r w:rsidRPr="00685AB4">
        <w:rPr>
          <w:rFonts w:eastAsia="Calibri"/>
          <w:color w:val="000000"/>
          <w:lang w:eastAsia="en-US"/>
        </w:rPr>
        <w:t>Danom stupanja na snagu ove Odluke prestaje važiti Odluka o grobljima („Službene novine Grada Pula“ br. 8A/98. i „Službene novine Općine Marčana“ broj: 1/00., 1/05., 7/08. i 7/09.).</w:t>
      </w:r>
    </w:p>
    <w:p w14:paraId="77D96AE4" w14:textId="77777777" w:rsidR="00685AB4" w:rsidRPr="00685AB4" w:rsidRDefault="00685AB4" w:rsidP="00685AB4">
      <w:pPr>
        <w:rPr>
          <w:rFonts w:eastAsia="Calibri"/>
          <w:b/>
          <w:bCs/>
          <w:color w:val="000000"/>
          <w:lang w:eastAsia="en-US"/>
        </w:rPr>
      </w:pPr>
    </w:p>
    <w:p w14:paraId="6AE6B113" w14:textId="77777777" w:rsidR="00685AB4" w:rsidRPr="00685AB4" w:rsidRDefault="00685AB4" w:rsidP="00685AB4">
      <w:pPr>
        <w:jc w:val="center"/>
        <w:rPr>
          <w:rFonts w:eastAsia="Calibri"/>
          <w:b/>
          <w:bCs/>
          <w:color w:val="000000"/>
          <w:lang w:eastAsia="en-US"/>
        </w:rPr>
      </w:pPr>
    </w:p>
    <w:p w14:paraId="2F2416AC" w14:textId="77777777" w:rsidR="00685AB4" w:rsidRPr="00685AB4" w:rsidRDefault="00685AB4" w:rsidP="00685AB4">
      <w:pPr>
        <w:jc w:val="center"/>
        <w:rPr>
          <w:rFonts w:eastAsia="Calibri"/>
          <w:b/>
          <w:bCs/>
          <w:color w:val="000000"/>
          <w:lang w:eastAsia="en-US"/>
        </w:rPr>
      </w:pPr>
      <w:r w:rsidRPr="00685AB4">
        <w:rPr>
          <w:rFonts w:eastAsia="Calibri"/>
          <w:b/>
          <w:bCs/>
          <w:color w:val="000000"/>
          <w:lang w:eastAsia="en-US"/>
        </w:rPr>
        <w:t>Članak 50.</w:t>
      </w:r>
    </w:p>
    <w:p w14:paraId="16868633" w14:textId="77777777" w:rsidR="00685AB4" w:rsidRPr="00685AB4" w:rsidRDefault="00685AB4" w:rsidP="00685AB4">
      <w:pPr>
        <w:jc w:val="both"/>
        <w:rPr>
          <w:rFonts w:eastAsia="Calibri"/>
          <w:color w:val="000000"/>
          <w:lang w:eastAsia="en-US"/>
        </w:rPr>
      </w:pPr>
      <w:r w:rsidRPr="00685AB4">
        <w:rPr>
          <w:rFonts w:eastAsia="Calibri"/>
          <w:color w:val="000000"/>
          <w:lang w:eastAsia="en-US"/>
        </w:rPr>
        <w:t>Ova Odluka stupa na snagu osmog dana od dana objave u „Službenim novinama Općine Marčana“.</w:t>
      </w:r>
    </w:p>
    <w:p w14:paraId="41D71178" w14:textId="77777777" w:rsidR="00685AB4" w:rsidRPr="00685AB4" w:rsidRDefault="00685AB4" w:rsidP="00685AB4">
      <w:pPr>
        <w:rPr>
          <w:rFonts w:eastAsia="Calibri"/>
          <w:color w:val="000000"/>
          <w:lang w:eastAsia="en-US"/>
        </w:rPr>
      </w:pPr>
    </w:p>
    <w:p w14:paraId="72C5F23F" w14:textId="77777777" w:rsidR="00685AB4" w:rsidRPr="00685AB4" w:rsidRDefault="00685AB4" w:rsidP="00685AB4">
      <w:pPr>
        <w:jc w:val="both"/>
        <w:rPr>
          <w:rFonts w:eastAsia="Calibri"/>
          <w:bCs/>
          <w:noProof/>
          <w:lang w:eastAsia="en-US"/>
        </w:rPr>
      </w:pPr>
      <w:r w:rsidRPr="00685AB4">
        <w:rPr>
          <w:rFonts w:eastAsia="Calibri"/>
          <w:bCs/>
          <w:noProof/>
          <w:lang w:eastAsia="en-US"/>
        </w:rPr>
        <w:t>KLASA: ______________</w:t>
      </w:r>
    </w:p>
    <w:p w14:paraId="2EEB49EF" w14:textId="77777777" w:rsidR="00685AB4" w:rsidRPr="00685AB4" w:rsidRDefault="00685AB4" w:rsidP="00685AB4">
      <w:pPr>
        <w:jc w:val="both"/>
        <w:rPr>
          <w:rFonts w:eastAsia="Calibri"/>
          <w:bCs/>
          <w:noProof/>
          <w:lang w:eastAsia="en-US"/>
        </w:rPr>
      </w:pPr>
      <w:r w:rsidRPr="00685AB4">
        <w:rPr>
          <w:rFonts w:eastAsia="Calibri"/>
          <w:bCs/>
          <w:noProof/>
          <w:lang w:eastAsia="en-US"/>
        </w:rPr>
        <w:t>URBROJ: _____________</w:t>
      </w:r>
    </w:p>
    <w:p w14:paraId="138010CC" w14:textId="77777777" w:rsidR="00685AB4" w:rsidRPr="00685AB4" w:rsidRDefault="00685AB4" w:rsidP="00685AB4">
      <w:pPr>
        <w:jc w:val="both"/>
        <w:rPr>
          <w:rFonts w:eastAsia="Calibri"/>
          <w:bCs/>
          <w:noProof/>
          <w:lang w:eastAsia="en-US"/>
        </w:rPr>
      </w:pPr>
      <w:r w:rsidRPr="00685AB4">
        <w:rPr>
          <w:rFonts w:eastAsia="Calibri"/>
          <w:bCs/>
          <w:noProof/>
          <w:lang w:eastAsia="en-US"/>
        </w:rPr>
        <w:t>Marčana, ______________ 2026.</w:t>
      </w:r>
    </w:p>
    <w:p w14:paraId="331113B7" w14:textId="77777777" w:rsidR="00685AB4" w:rsidRPr="00685AB4" w:rsidRDefault="00685AB4" w:rsidP="00685AB4">
      <w:pPr>
        <w:rPr>
          <w:rFonts w:eastAsia="Calibri"/>
          <w:color w:val="000000"/>
          <w:lang w:eastAsia="en-US"/>
        </w:rPr>
      </w:pPr>
    </w:p>
    <w:p w14:paraId="312E1066" w14:textId="77777777" w:rsidR="00685AB4" w:rsidRPr="00685AB4" w:rsidRDefault="00685AB4" w:rsidP="00685AB4">
      <w:pPr>
        <w:jc w:val="center"/>
        <w:rPr>
          <w:rFonts w:eastAsia="Calibri"/>
          <w:b/>
          <w:bCs/>
          <w:color w:val="000000"/>
          <w:lang w:eastAsia="en-US"/>
        </w:rPr>
      </w:pPr>
      <w:r w:rsidRPr="00685AB4">
        <w:rPr>
          <w:rFonts w:eastAsia="Calibri"/>
          <w:b/>
          <w:bCs/>
          <w:color w:val="000000"/>
          <w:lang w:eastAsia="en-US"/>
        </w:rPr>
        <w:t xml:space="preserve">                                                                           OPĆINSKO VIJEĆE OPĆINE MARČANA</w:t>
      </w:r>
    </w:p>
    <w:p w14:paraId="4F37E661" w14:textId="77777777" w:rsidR="00685AB4" w:rsidRPr="00685AB4" w:rsidRDefault="00685AB4" w:rsidP="00685AB4">
      <w:pPr>
        <w:ind w:left="6372" w:firstLine="708"/>
        <w:jc w:val="both"/>
        <w:rPr>
          <w:rFonts w:eastAsia="Calibri"/>
          <w:b/>
          <w:bCs/>
          <w:color w:val="000000"/>
          <w:lang w:eastAsia="en-US"/>
        </w:rPr>
      </w:pPr>
      <w:r w:rsidRPr="00685AB4">
        <w:rPr>
          <w:rFonts w:eastAsia="Calibri"/>
          <w:b/>
          <w:bCs/>
          <w:color w:val="000000"/>
          <w:lang w:eastAsia="en-US"/>
        </w:rPr>
        <w:t>PREDSJEDNIK</w:t>
      </w:r>
    </w:p>
    <w:p w14:paraId="2E8E0276" w14:textId="77777777" w:rsidR="00685AB4" w:rsidRPr="00685AB4" w:rsidRDefault="00685AB4" w:rsidP="00685AB4">
      <w:pPr>
        <w:ind w:left="6372" w:firstLine="708"/>
        <w:jc w:val="both"/>
        <w:rPr>
          <w:rFonts w:eastAsia="Calibri"/>
          <w:b/>
          <w:bCs/>
          <w:color w:val="000000"/>
          <w:lang w:eastAsia="en-US"/>
        </w:rPr>
      </w:pPr>
      <w:r w:rsidRPr="00685AB4">
        <w:rPr>
          <w:rFonts w:eastAsia="Calibri"/>
          <w:b/>
          <w:bCs/>
          <w:color w:val="000000"/>
          <w:lang w:eastAsia="en-US"/>
        </w:rPr>
        <w:t xml:space="preserve">  Denis </w:t>
      </w:r>
      <w:proofErr w:type="spellStart"/>
      <w:r w:rsidRPr="00685AB4">
        <w:rPr>
          <w:rFonts w:eastAsia="Calibri"/>
          <w:b/>
          <w:bCs/>
          <w:color w:val="000000"/>
          <w:lang w:eastAsia="en-US"/>
        </w:rPr>
        <w:t>Diković</w:t>
      </w:r>
      <w:proofErr w:type="spellEnd"/>
    </w:p>
    <w:p w14:paraId="19013FF0" w14:textId="77777777" w:rsidR="00685AB4" w:rsidRPr="00685AB4" w:rsidRDefault="00685AB4" w:rsidP="00685AB4">
      <w:pPr>
        <w:ind w:left="6372" w:firstLine="708"/>
        <w:jc w:val="both"/>
        <w:rPr>
          <w:rFonts w:eastAsia="Calibri"/>
          <w:b/>
          <w:bCs/>
          <w:color w:val="000000"/>
          <w:lang w:eastAsia="en-US"/>
        </w:rPr>
      </w:pPr>
    </w:p>
    <w:p w14:paraId="5FFE9036" w14:textId="77777777" w:rsidR="00685AB4" w:rsidRPr="00685AB4" w:rsidRDefault="00685AB4" w:rsidP="00685AB4">
      <w:pPr>
        <w:ind w:left="6372" w:firstLine="708"/>
        <w:jc w:val="both"/>
        <w:rPr>
          <w:rFonts w:eastAsia="Calibri"/>
          <w:b/>
          <w:bCs/>
          <w:color w:val="000000"/>
          <w:lang w:eastAsia="en-US"/>
        </w:rPr>
      </w:pPr>
    </w:p>
    <w:p w14:paraId="43EF4008" w14:textId="77777777" w:rsidR="00685AB4" w:rsidRPr="00685AB4" w:rsidRDefault="00685AB4" w:rsidP="00685AB4">
      <w:pPr>
        <w:spacing w:after="200" w:line="276" w:lineRule="auto"/>
        <w:rPr>
          <w:b/>
          <w:color w:val="000000"/>
        </w:rPr>
      </w:pPr>
      <w:r w:rsidRPr="00685AB4">
        <w:rPr>
          <w:b/>
          <w:color w:val="000000"/>
        </w:rPr>
        <w:br w:type="page"/>
      </w:r>
    </w:p>
    <w:p w14:paraId="4C7859A2" w14:textId="77777777" w:rsidR="00685AB4" w:rsidRPr="00685AB4" w:rsidRDefault="00685AB4" w:rsidP="00685AB4">
      <w:pPr>
        <w:shd w:val="clear" w:color="auto" w:fill="FFFFFF"/>
        <w:jc w:val="center"/>
        <w:rPr>
          <w:b/>
          <w:color w:val="000000"/>
        </w:rPr>
      </w:pPr>
      <w:r w:rsidRPr="00685AB4">
        <w:rPr>
          <w:b/>
          <w:color w:val="000000"/>
        </w:rPr>
        <w:lastRenderedPageBreak/>
        <w:t>OBRAZLOŽENJE</w:t>
      </w:r>
    </w:p>
    <w:p w14:paraId="401376D1" w14:textId="77777777" w:rsidR="00685AB4" w:rsidRPr="00685AB4" w:rsidRDefault="00685AB4" w:rsidP="00685AB4">
      <w:pPr>
        <w:shd w:val="clear" w:color="auto" w:fill="FFFFFF"/>
        <w:ind w:left="720"/>
        <w:rPr>
          <w:b/>
          <w:color w:val="000000"/>
        </w:rPr>
      </w:pPr>
    </w:p>
    <w:p w14:paraId="45C1F708" w14:textId="77777777" w:rsidR="00685AB4" w:rsidRPr="00685AB4" w:rsidRDefault="00685AB4" w:rsidP="00685AB4">
      <w:pPr>
        <w:shd w:val="clear" w:color="auto" w:fill="FFFFFF"/>
        <w:rPr>
          <w:b/>
          <w:color w:val="000000"/>
        </w:rPr>
      </w:pPr>
      <w:r w:rsidRPr="00685AB4">
        <w:rPr>
          <w:b/>
          <w:color w:val="000000"/>
        </w:rPr>
        <w:t>I.  PRAVNI TEMELJ ZA DONOŠENJE ODLUKE</w:t>
      </w:r>
    </w:p>
    <w:p w14:paraId="3D2ED635" w14:textId="77777777" w:rsidR="00685AB4" w:rsidRPr="00685AB4" w:rsidRDefault="00685AB4" w:rsidP="00685AB4">
      <w:pPr>
        <w:shd w:val="clear" w:color="auto" w:fill="FFFFFF"/>
        <w:ind w:left="720"/>
        <w:rPr>
          <w:bCs/>
          <w:color w:val="000000"/>
        </w:rPr>
      </w:pPr>
    </w:p>
    <w:p w14:paraId="48DC8319" w14:textId="77777777" w:rsidR="00685AB4" w:rsidRPr="00685AB4" w:rsidRDefault="00685AB4" w:rsidP="00685AB4">
      <w:pPr>
        <w:shd w:val="clear" w:color="auto" w:fill="FFFFFF"/>
        <w:ind w:firstLine="708"/>
        <w:jc w:val="both"/>
        <w:rPr>
          <w:bCs/>
          <w:color w:val="000000"/>
        </w:rPr>
      </w:pPr>
      <w:r w:rsidRPr="00685AB4">
        <w:rPr>
          <w:bCs/>
          <w:color w:val="000000"/>
        </w:rPr>
        <w:t xml:space="preserve">U Narodnim novinama br. 78/25. od  09. svibnja 2025. godine objavljen je novi Zakon </w:t>
      </w:r>
    </w:p>
    <w:p w14:paraId="4E9E39BC" w14:textId="77777777" w:rsidR="00685AB4" w:rsidRPr="00685AB4" w:rsidRDefault="00685AB4" w:rsidP="00685AB4">
      <w:pPr>
        <w:shd w:val="clear" w:color="auto" w:fill="FFFFFF"/>
        <w:jc w:val="both"/>
        <w:rPr>
          <w:bCs/>
          <w:color w:val="000000"/>
        </w:rPr>
      </w:pPr>
      <w:r w:rsidRPr="00685AB4">
        <w:rPr>
          <w:bCs/>
          <w:color w:val="000000"/>
        </w:rPr>
        <w:t>o grobljima koji je stupio na snagu 17. svibnja 2025. godine. Danom 16. svibnja 2025. godine u Narodnim novinama br. 80/25. objavljen je Ispravak Zakona o grobljima. Danom stupanja na snagu ovog Zakona, s važenjem i primjenom prestaje dosadašnji Zakon o grobljima („Narodne novine“ br. 19/98, 50/12 i 89/17).</w:t>
      </w:r>
    </w:p>
    <w:p w14:paraId="2719D177" w14:textId="77777777" w:rsidR="00685AB4" w:rsidRPr="00685AB4" w:rsidRDefault="00685AB4" w:rsidP="00685AB4">
      <w:pPr>
        <w:shd w:val="clear" w:color="auto" w:fill="FFFFFF"/>
        <w:jc w:val="both"/>
        <w:rPr>
          <w:bCs/>
          <w:color w:val="000000"/>
        </w:rPr>
      </w:pPr>
    </w:p>
    <w:p w14:paraId="248598D9" w14:textId="77777777" w:rsidR="00685AB4" w:rsidRPr="00685AB4" w:rsidRDefault="00685AB4" w:rsidP="00685AB4">
      <w:pPr>
        <w:shd w:val="clear" w:color="auto" w:fill="FFFFFF"/>
        <w:jc w:val="both"/>
        <w:rPr>
          <w:bCs/>
          <w:color w:val="000000"/>
        </w:rPr>
      </w:pPr>
      <w:r w:rsidRPr="00685AB4">
        <w:rPr>
          <w:bCs/>
          <w:color w:val="000000"/>
        </w:rPr>
        <w:t xml:space="preserve">          Novim Zakonom uvedena su nova pravila u pogledu upravljanjem grobljima, vođenja grobnih očevidnika, prava i obveza korisnika i upravitelja, kao i održavanja i financiranja groblja. Stoga je potrebno donijeti potpuno novu Odluku o grobljima, usklađenu s odredbama važećeg zakona.</w:t>
      </w:r>
    </w:p>
    <w:p w14:paraId="344595C6" w14:textId="77777777" w:rsidR="00685AB4" w:rsidRPr="00685AB4" w:rsidRDefault="00685AB4" w:rsidP="00685AB4">
      <w:pPr>
        <w:shd w:val="clear" w:color="auto" w:fill="FFFFFF"/>
        <w:jc w:val="both"/>
        <w:rPr>
          <w:bCs/>
          <w:color w:val="000000"/>
        </w:rPr>
      </w:pPr>
    </w:p>
    <w:p w14:paraId="6C8F97B5" w14:textId="77777777" w:rsidR="00685AB4" w:rsidRPr="00685AB4" w:rsidRDefault="00685AB4" w:rsidP="00685AB4">
      <w:pPr>
        <w:shd w:val="clear" w:color="auto" w:fill="FFFFFF"/>
        <w:jc w:val="both"/>
        <w:rPr>
          <w:bCs/>
          <w:color w:val="000000"/>
        </w:rPr>
      </w:pPr>
      <w:r w:rsidRPr="00685AB4">
        <w:rPr>
          <w:bCs/>
          <w:color w:val="000000"/>
        </w:rPr>
        <w:t xml:space="preserve">         Članak 47. Zakona o grobljima („Narodne novine“ br. 78/25., 80/25.) propisuje da Upravitelj groblja mora uskladiti svoje poslovanje sa odredbama navedenog Zakona u propisanom roku, što je i osnova za donošenje ove odluke.</w:t>
      </w:r>
    </w:p>
    <w:p w14:paraId="5BBBDF3B" w14:textId="77777777" w:rsidR="00685AB4" w:rsidRPr="00685AB4" w:rsidRDefault="00685AB4" w:rsidP="00685AB4">
      <w:pPr>
        <w:shd w:val="clear" w:color="auto" w:fill="FFFFFF"/>
        <w:jc w:val="both"/>
        <w:rPr>
          <w:bCs/>
          <w:color w:val="000000"/>
        </w:rPr>
      </w:pPr>
    </w:p>
    <w:p w14:paraId="516FCA9A" w14:textId="77777777" w:rsidR="00685AB4" w:rsidRPr="00685AB4" w:rsidRDefault="00685AB4" w:rsidP="00685AB4">
      <w:pPr>
        <w:shd w:val="clear" w:color="auto" w:fill="FFFFFF"/>
        <w:jc w:val="both"/>
        <w:rPr>
          <w:b/>
          <w:color w:val="000000"/>
        </w:rPr>
      </w:pPr>
      <w:r w:rsidRPr="00685AB4">
        <w:rPr>
          <w:b/>
          <w:color w:val="000000"/>
        </w:rPr>
        <w:t>II.  TEMELJNA PITANJA KOJA TREBA UREDITI  ODLUKOM - RAZLOZI I CILJEVI DONOŠENJA ODLUKE</w:t>
      </w:r>
    </w:p>
    <w:p w14:paraId="48BC4C90" w14:textId="77777777" w:rsidR="00685AB4" w:rsidRPr="00685AB4" w:rsidRDefault="00685AB4" w:rsidP="00685AB4">
      <w:pPr>
        <w:shd w:val="clear" w:color="auto" w:fill="FFFFFF"/>
        <w:jc w:val="both"/>
        <w:rPr>
          <w:b/>
          <w:color w:val="000000"/>
        </w:rPr>
      </w:pPr>
    </w:p>
    <w:p w14:paraId="7AD20940" w14:textId="77777777" w:rsidR="00685AB4" w:rsidRPr="00685AB4" w:rsidRDefault="00685AB4" w:rsidP="00685AB4">
      <w:pPr>
        <w:shd w:val="clear" w:color="auto" w:fill="FFFFFF"/>
        <w:ind w:firstLine="708"/>
        <w:jc w:val="both"/>
        <w:rPr>
          <w:bCs/>
          <w:color w:val="000000"/>
        </w:rPr>
      </w:pPr>
      <w:r w:rsidRPr="00685AB4">
        <w:rPr>
          <w:bCs/>
          <w:color w:val="000000"/>
        </w:rPr>
        <w:t>Ovom se Odlukom usklađuje normativni okvir iz nadležnosti Općine Marčana kao jedinice lokalne samouprave sa odredbama novog  Zakonom o grobljima.</w:t>
      </w:r>
    </w:p>
    <w:p w14:paraId="66B9CD64" w14:textId="77777777" w:rsidR="00685AB4" w:rsidRPr="00685AB4" w:rsidRDefault="00685AB4" w:rsidP="00685AB4">
      <w:pPr>
        <w:shd w:val="clear" w:color="auto" w:fill="FFFFFF"/>
        <w:jc w:val="both"/>
        <w:rPr>
          <w:bCs/>
          <w:color w:val="000000"/>
        </w:rPr>
      </w:pPr>
    </w:p>
    <w:p w14:paraId="010959F6" w14:textId="77777777" w:rsidR="00685AB4" w:rsidRPr="00685AB4" w:rsidRDefault="00685AB4" w:rsidP="00685AB4">
      <w:pPr>
        <w:shd w:val="clear" w:color="auto" w:fill="FFFFFF"/>
        <w:jc w:val="both"/>
        <w:rPr>
          <w:bCs/>
          <w:color w:val="000000"/>
        </w:rPr>
      </w:pPr>
      <w:r w:rsidRPr="00685AB4">
        <w:rPr>
          <w:bCs/>
          <w:color w:val="000000"/>
        </w:rPr>
        <w:t xml:space="preserve">            Cilj nove Odluke je:</w:t>
      </w:r>
    </w:p>
    <w:p w14:paraId="5ECCE3AB" w14:textId="77777777" w:rsidR="00685AB4" w:rsidRPr="00685AB4" w:rsidRDefault="00685AB4" w:rsidP="00685AB4">
      <w:pPr>
        <w:numPr>
          <w:ilvl w:val="0"/>
          <w:numId w:val="43"/>
        </w:numPr>
        <w:shd w:val="clear" w:color="auto" w:fill="FFFFFF"/>
        <w:spacing w:after="200" w:line="276" w:lineRule="auto"/>
        <w:contextualSpacing/>
        <w:jc w:val="both"/>
        <w:rPr>
          <w:bCs/>
          <w:color w:val="000000"/>
        </w:rPr>
      </w:pPr>
      <w:r w:rsidRPr="00685AB4">
        <w:rPr>
          <w:bCs/>
          <w:color w:val="000000"/>
        </w:rPr>
        <w:t>usklađivanje s odredbama novog Zakona o grobljima,</w:t>
      </w:r>
    </w:p>
    <w:p w14:paraId="754704E4" w14:textId="77777777" w:rsidR="00685AB4" w:rsidRPr="00685AB4" w:rsidRDefault="00685AB4" w:rsidP="00685AB4">
      <w:pPr>
        <w:numPr>
          <w:ilvl w:val="0"/>
          <w:numId w:val="43"/>
        </w:numPr>
        <w:shd w:val="clear" w:color="auto" w:fill="FFFFFF"/>
        <w:spacing w:after="200" w:line="276" w:lineRule="auto"/>
        <w:contextualSpacing/>
        <w:jc w:val="both"/>
        <w:rPr>
          <w:bCs/>
          <w:color w:val="000000"/>
        </w:rPr>
      </w:pPr>
      <w:r w:rsidRPr="00685AB4">
        <w:rPr>
          <w:bCs/>
          <w:color w:val="000000"/>
        </w:rPr>
        <w:t>osiguravanje jedinstvenog i jasnog pravnog okvira za upravljanje i održavanje groblja,</w:t>
      </w:r>
    </w:p>
    <w:p w14:paraId="4093881A" w14:textId="77777777" w:rsidR="00685AB4" w:rsidRPr="00685AB4" w:rsidRDefault="00685AB4" w:rsidP="00685AB4">
      <w:pPr>
        <w:numPr>
          <w:ilvl w:val="0"/>
          <w:numId w:val="43"/>
        </w:numPr>
        <w:shd w:val="clear" w:color="auto" w:fill="FFFFFF"/>
        <w:spacing w:after="200" w:line="276" w:lineRule="auto"/>
        <w:contextualSpacing/>
        <w:jc w:val="both"/>
        <w:rPr>
          <w:bCs/>
          <w:color w:val="000000"/>
        </w:rPr>
      </w:pPr>
      <w:r w:rsidRPr="00685AB4">
        <w:rPr>
          <w:bCs/>
          <w:color w:val="000000"/>
        </w:rPr>
        <w:t>definiranje postupaka i odgovornosti upravitelja groblja i korisnika grobnih mjesta,</w:t>
      </w:r>
    </w:p>
    <w:p w14:paraId="76D92F39" w14:textId="77777777" w:rsidR="00685AB4" w:rsidRPr="00685AB4" w:rsidRDefault="00685AB4" w:rsidP="00685AB4">
      <w:pPr>
        <w:numPr>
          <w:ilvl w:val="0"/>
          <w:numId w:val="43"/>
        </w:numPr>
        <w:shd w:val="clear" w:color="auto" w:fill="FFFFFF"/>
        <w:spacing w:after="200" w:line="276" w:lineRule="auto"/>
        <w:contextualSpacing/>
        <w:jc w:val="both"/>
        <w:rPr>
          <w:bCs/>
          <w:color w:val="000000"/>
        </w:rPr>
      </w:pPr>
      <w:r w:rsidRPr="00685AB4">
        <w:rPr>
          <w:bCs/>
          <w:color w:val="000000"/>
        </w:rPr>
        <w:t>uvođenje novih instituta koje predviđa Zakon (ukop nepoznatih osoba, premještaj i produbljenje grobova i sl.),</w:t>
      </w:r>
    </w:p>
    <w:p w14:paraId="04F59F7D" w14:textId="77777777" w:rsidR="00685AB4" w:rsidRPr="00685AB4" w:rsidRDefault="00685AB4" w:rsidP="00685AB4">
      <w:pPr>
        <w:shd w:val="clear" w:color="auto" w:fill="FFFFFF"/>
        <w:jc w:val="both"/>
        <w:rPr>
          <w:bCs/>
          <w:color w:val="000000"/>
        </w:rPr>
      </w:pPr>
    </w:p>
    <w:p w14:paraId="5DF42299" w14:textId="77777777" w:rsidR="00685AB4" w:rsidRPr="00685AB4" w:rsidRDefault="00685AB4" w:rsidP="00685AB4">
      <w:pPr>
        <w:shd w:val="clear" w:color="auto" w:fill="FFFFFF"/>
        <w:jc w:val="both"/>
        <w:rPr>
          <w:bCs/>
          <w:color w:val="000000"/>
        </w:rPr>
      </w:pPr>
      <w:r w:rsidRPr="00685AB4">
        <w:rPr>
          <w:bCs/>
          <w:color w:val="000000"/>
        </w:rPr>
        <w:t xml:space="preserve">             Odluka ima za svrhu osigurati dostojanstveno, transparentno i učinkovito upravljanje grobljima na području Općine Marčana, uz poštovanje zakonskih i etičkih standarda. </w:t>
      </w:r>
    </w:p>
    <w:p w14:paraId="79E03D84" w14:textId="77777777" w:rsidR="00685AB4" w:rsidRPr="00685AB4" w:rsidRDefault="00685AB4" w:rsidP="00685AB4">
      <w:pPr>
        <w:shd w:val="clear" w:color="auto" w:fill="FFFFFF"/>
        <w:jc w:val="both"/>
        <w:rPr>
          <w:b/>
          <w:color w:val="000000"/>
        </w:rPr>
      </w:pPr>
    </w:p>
    <w:p w14:paraId="2AA4ED69" w14:textId="77777777" w:rsidR="00685AB4" w:rsidRPr="00685AB4" w:rsidRDefault="00685AB4" w:rsidP="00685AB4">
      <w:pPr>
        <w:keepNext/>
        <w:jc w:val="both"/>
        <w:outlineLvl w:val="1"/>
        <w:rPr>
          <w:b/>
        </w:rPr>
      </w:pPr>
      <w:r w:rsidRPr="00685AB4">
        <w:rPr>
          <w:b/>
        </w:rPr>
        <w:t xml:space="preserve">III . OCJENA SADAŠNJEG STANJA </w:t>
      </w:r>
    </w:p>
    <w:p w14:paraId="1434A3BF" w14:textId="77777777" w:rsidR="00685AB4" w:rsidRPr="00685AB4" w:rsidRDefault="00685AB4" w:rsidP="00685AB4">
      <w:pPr>
        <w:jc w:val="both"/>
        <w:rPr>
          <w:sz w:val="12"/>
          <w:szCs w:val="12"/>
        </w:rPr>
      </w:pPr>
    </w:p>
    <w:p w14:paraId="427A9E9E" w14:textId="77777777" w:rsidR="00685AB4" w:rsidRPr="00685AB4" w:rsidRDefault="00685AB4" w:rsidP="00685AB4">
      <w:pPr>
        <w:ind w:firstLine="720"/>
        <w:jc w:val="both"/>
      </w:pPr>
      <w:r w:rsidRPr="00685AB4">
        <w:t>Općina Marčana je prvu Odluku o grobljima donijela još 1998 godine, koja je do današnjeg dana mijenjana i dopunjavana 4 puta i to 2000., 2005., 2008. i 2009. godine.</w:t>
      </w:r>
    </w:p>
    <w:p w14:paraId="7523F121" w14:textId="77777777" w:rsidR="00685AB4" w:rsidRPr="00685AB4" w:rsidRDefault="00685AB4" w:rsidP="00685AB4">
      <w:pPr>
        <w:ind w:firstLine="720"/>
        <w:jc w:val="both"/>
      </w:pPr>
      <w:r w:rsidRPr="00685AB4">
        <w:t>Iskustva u provedbi navedene odluke, kao i njezinih kasnijih izmjena i dopuna su pozitivna, no zbog Zakonske obveze usklađivanja s novim odredbama mjerodavnog Zakona, pojavila se potreba za donošenjem nove odluke.</w:t>
      </w:r>
    </w:p>
    <w:p w14:paraId="7EE6881B" w14:textId="77777777" w:rsidR="00685AB4" w:rsidRPr="00685AB4" w:rsidRDefault="00685AB4" w:rsidP="00685AB4">
      <w:pPr>
        <w:ind w:left="6372" w:firstLine="708"/>
        <w:jc w:val="both"/>
        <w:rPr>
          <w:rFonts w:eastAsia="Calibri"/>
          <w:b/>
          <w:bCs/>
          <w:color w:val="000000"/>
          <w:lang w:eastAsia="en-US"/>
        </w:rPr>
      </w:pPr>
    </w:p>
    <w:p w14:paraId="6D005D3B" w14:textId="77777777" w:rsidR="00685AB4" w:rsidRPr="00685AB4" w:rsidRDefault="00685AB4" w:rsidP="00685AB4">
      <w:pPr>
        <w:keepNext/>
        <w:jc w:val="both"/>
        <w:outlineLvl w:val="1"/>
        <w:rPr>
          <w:b/>
        </w:rPr>
      </w:pPr>
      <w:r w:rsidRPr="00685AB4">
        <w:rPr>
          <w:b/>
        </w:rPr>
        <w:t>IV.  SREDSTVA POTREBNA ZA PROVOĐENJE ODLUKE</w:t>
      </w:r>
    </w:p>
    <w:p w14:paraId="42059027" w14:textId="77777777" w:rsidR="00685AB4" w:rsidRPr="00685AB4" w:rsidRDefault="00685AB4" w:rsidP="00685AB4">
      <w:pPr>
        <w:ind w:firstLine="720"/>
        <w:jc w:val="both"/>
      </w:pPr>
    </w:p>
    <w:p w14:paraId="6A77FB69" w14:textId="77777777" w:rsidR="00685AB4" w:rsidRPr="00685AB4" w:rsidRDefault="00685AB4" w:rsidP="00685AB4">
      <w:pPr>
        <w:ind w:firstLine="720"/>
        <w:jc w:val="both"/>
      </w:pPr>
      <w:r w:rsidRPr="00685AB4">
        <w:t xml:space="preserve">Za provođenje predložene Odluke nije potrebno osiguranje nikakvih dopunskih sredstava iz Proračuna Općine Marčana. </w:t>
      </w:r>
    </w:p>
    <w:p w14:paraId="17F4E3C8" w14:textId="77777777" w:rsidR="00685AB4" w:rsidRPr="00685AB4" w:rsidRDefault="00685AB4" w:rsidP="00685AB4">
      <w:pPr>
        <w:ind w:left="6372" w:firstLine="708"/>
        <w:jc w:val="both"/>
        <w:rPr>
          <w:rFonts w:eastAsia="Calibri"/>
          <w:b/>
          <w:bCs/>
          <w:color w:val="000000"/>
          <w:lang w:eastAsia="en-US"/>
        </w:rPr>
      </w:pPr>
    </w:p>
    <w:p w14:paraId="0B52186F" w14:textId="77777777" w:rsidR="00366CC1" w:rsidRPr="00685AB4" w:rsidRDefault="00366CC1" w:rsidP="00685AB4">
      <w:pPr>
        <w:jc w:val="both"/>
      </w:pPr>
    </w:p>
    <w:sectPr w:rsidR="00366CC1" w:rsidRPr="00685AB4" w:rsidSect="00685AB4">
      <w:footerReference w:type="default" r:id="rI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erif Pro Black">
    <w:altName w:val="Cambria Math"/>
    <w:charset w:val="00"/>
    <w:family w:val="roman"/>
    <w:pitch w:val="variable"/>
    <w:sig w:usb0="20000287" w:usb1="02000003" w:usb2="00000000" w:usb3="00000000" w:csb0="0000019F" w:csb1="00000000"/>
  </w:font>
  <w:font w:name="Arimo">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Simsun (Founder Extended)">
    <w:charset w:val="86"/>
    <w:family w:val="script"/>
    <w:pitch w:val="fixed"/>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33411" w14:textId="77777777" w:rsidR="00685AB4" w:rsidRDefault="00685AB4">
    <w:pPr>
      <w:pStyle w:val="Podnoje"/>
      <w:jc w:val="center"/>
    </w:pPr>
  </w:p>
  <w:p w14:paraId="498143CC" w14:textId="77777777" w:rsidR="00685AB4" w:rsidRDefault="00685AB4">
    <w:pPr>
      <w:pStyle w:val="Podnoje"/>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5052"/>
    <w:multiLevelType w:val="hybridMultilevel"/>
    <w:tmpl w:val="8D7E9502"/>
    <w:lvl w:ilvl="0" w:tplc="4A2E21C2">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02B33887"/>
    <w:multiLevelType w:val="hybridMultilevel"/>
    <w:tmpl w:val="20641408"/>
    <w:lvl w:ilvl="0" w:tplc="8834DC1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031029EE"/>
    <w:multiLevelType w:val="hybridMultilevel"/>
    <w:tmpl w:val="0C00BFB8"/>
    <w:lvl w:ilvl="0" w:tplc="54387D4A">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0ABA2569"/>
    <w:multiLevelType w:val="hybridMultilevel"/>
    <w:tmpl w:val="E5548A96"/>
    <w:lvl w:ilvl="0" w:tplc="8834DC1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0B2A6A0F"/>
    <w:multiLevelType w:val="hybridMultilevel"/>
    <w:tmpl w:val="53A2F36E"/>
    <w:lvl w:ilvl="0" w:tplc="74AEB16C">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12480481"/>
    <w:multiLevelType w:val="hybridMultilevel"/>
    <w:tmpl w:val="DA3A65B2"/>
    <w:lvl w:ilvl="0" w:tplc="FFFFFFFF">
      <w:numFmt w:val="bullet"/>
      <w:lvlText w:val="-"/>
      <w:lvlJc w:val="left"/>
      <w:pPr>
        <w:ind w:left="720" w:hanging="360"/>
      </w:pPr>
      <w:rPr>
        <w:rFonts w:ascii="Times New Roman" w:eastAsiaTheme="minorHAnsi" w:hAnsi="Times New Roman" w:cs="Times New Roman" w:hint="default"/>
      </w:rPr>
    </w:lvl>
    <w:lvl w:ilvl="1" w:tplc="AAD88BFA">
      <w:numFmt w:val="bullet"/>
      <w:lvlText w:val="-"/>
      <w:lvlJc w:val="left"/>
      <w:pPr>
        <w:ind w:left="1440" w:hanging="360"/>
      </w:pPr>
      <w:rPr>
        <w:rFonts w:ascii="Times New Roman" w:eastAsiaTheme="minorHAns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4E0185C"/>
    <w:multiLevelType w:val="hybridMultilevel"/>
    <w:tmpl w:val="BF78D41A"/>
    <w:lvl w:ilvl="0" w:tplc="AA0E898E">
      <w:start w:val="1"/>
      <w:numFmt w:val="decimal"/>
      <w:lvlText w:val="(%1)"/>
      <w:lvlJc w:val="left"/>
      <w:pPr>
        <w:ind w:left="360" w:hanging="360"/>
      </w:pPr>
      <w:rPr>
        <w:rFonts w:hint="default"/>
        <w:color w:val="auto"/>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15006748"/>
    <w:multiLevelType w:val="hybridMultilevel"/>
    <w:tmpl w:val="FB6AA5A0"/>
    <w:lvl w:ilvl="0" w:tplc="973C566A">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7BC4E5D"/>
    <w:multiLevelType w:val="hybridMultilevel"/>
    <w:tmpl w:val="30E88EA4"/>
    <w:lvl w:ilvl="0" w:tplc="E8E076C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9157C75"/>
    <w:multiLevelType w:val="hybridMultilevel"/>
    <w:tmpl w:val="8C20111A"/>
    <w:lvl w:ilvl="0" w:tplc="B706E7AE">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AB70FD2"/>
    <w:multiLevelType w:val="multilevel"/>
    <w:tmpl w:val="5F501DB4"/>
    <w:lvl w:ilvl="0">
      <w:start w:val="18"/>
      <w:numFmt w:val="bullet"/>
      <w:lvlText w:val="-"/>
      <w:lvlJc w:val="left"/>
      <w:pPr>
        <w:ind w:left="1080" w:hanging="360"/>
      </w:pPr>
      <w:rPr>
        <w:rFonts w:ascii="Times New Roman" w:hAnsi="Times New Roman" w:cs="Times New Roman" w:hint="default"/>
        <w:sz w:val="24"/>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1" w15:restartNumberingAfterBreak="0">
    <w:nsid w:val="1B036A7A"/>
    <w:multiLevelType w:val="hybridMultilevel"/>
    <w:tmpl w:val="2C587D2C"/>
    <w:lvl w:ilvl="0" w:tplc="069E4D6A">
      <w:start w:val="1"/>
      <w:numFmt w:val="decimal"/>
      <w:lvlText w:val="(%1)"/>
      <w:lvlJc w:val="left"/>
      <w:pPr>
        <w:ind w:left="375" w:hanging="375"/>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 w15:restartNumberingAfterBreak="0">
    <w:nsid w:val="1CC90123"/>
    <w:multiLevelType w:val="hybridMultilevel"/>
    <w:tmpl w:val="631CC40C"/>
    <w:lvl w:ilvl="0" w:tplc="CF8E2832">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 w15:restartNumberingAfterBreak="0">
    <w:nsid w:val="1F470DB1"/>
    <w:multiLevelType w:val="hybridMultilevel"/>
    <w:tmpl w:val="9D08CD4E"/>
    <w:lvl w:ilvl="0" w:tplc="3C447AD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15:restartNumberingAfterBreak="0">
    <w:nsid w:val="218C260B"/>
    <w:multiLevelType w:val="multilevel"/>
    <w:tmpl w:val="56986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B80389"/>
    <w:multiLevelType w:val="hybridMultilevel"/>
    <w:tmpl w:val="8F44B76C"/>
    <w:lvl w:ilvl="0" w:tplc="0A3E3168">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6" w15:restartNumberingAfterBreak="0">
    <w:nsid w:val="2442265B"/>
    <w:multiLevelType w:val="hybridMultilevel"/>
    <w:tmpl w:val="D2443C78"/>
    <w:lvl w:ilvl="0" w:tplc="AAD88BFA">
      <w:numFmt w:val="bullet"/>
      <w:lvlText w:val="-"/>
      <w:lvlJc w:val="left"/>
      <w:pPr>
        <w:ind w:left="360" w:hanging="360"/>
      </w:pPr>
      <w:rPr>
        <w:rFonts w:ascii="Times New Roman" w:eastAsiaTheme="minorHAnsi" w:hAnsi="Times New Roman" w:cs="Times New Roman" w:hint="default"/>
      </w:rPr>
    </w:lvl>
    <w:lvl w:ilvl="1" w:tplc="B260795A">
      <w:start w:val="1"/>
      <w:numFmt w:val="bullet"/>
      <w:lvlText w:val=""/>
      <w:lvlJc w:val="left"/>
      <w:pPr>
        <w:ind w:left="1080" w:hanging="360"/>
      </w:pPr>
      <w:rPr>
        <w:rFonts w:ascii="Symbol" w:hAnsi="Symbol"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7" w15:restartNumberingAfterBreak="0">
    <w:nsid w:val="2D9615C6"/>
    <w:multiLevelType w:val="hybridMultilevel"/>
    <w:tmpl w:val="DFC41B96"/>
    <w:lvl w:ilvl="0" w:tplc="F7368598">
      <w:start w:val="1"/>
      <w:numFmt w:val="bullet"/>
      <w:lvlText w:val="-"/>
      <w:lvlJc w:val="left"/>
      <w:pPr>
        <w:ind w:left="1068" w:hanging="360"/>
      </w:pPr>
      <w:rPr>
        <w:rFonts w:ascii="Source Serif Pro Black" w:hAnsi="Source Serif Pro Black"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8" w15:restartNumberingAfterBreak="0">
    <w:nsid w:val="31F94D9E"/>
    <w:multiLevelType w:val="hybridMultilevel"/>
    <w:tmpl w:val="34762306"/>
    <w:lvl w:ilvl="0" w:tplc="8160C628">
      <w:start w:val="2"/>
      <w:numFmt w:val="decimal"/>
      <w:lvlText w:val="(%1)"/>
      <w:lvlJc w:val="left"/>
      <w:pPr>
        <w:ind w:left="360" w:hanging="360"/>
      </w:pPr>
      <w:rPr>
        <w:rFonts w:hint="default"/>
        <w:b w:val="0"/>
        <w:color w:val="000000" w:themeColor="text1"/>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9" w15:restartNumberingAfterBreak="0">
    <w:nsid w:val="33F91220"/>
    <w:multiLevelType w:val="hybridMultilevel"/>
    <w:tmpl w:val="0128C720"/>
    <w:lvl w:ilvl="0" w:tplc="32CAF8E4">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0" w15:restartNumberingAfterBreak="0">
    <w:nsid w:val="34696A52"/>
    <w:multiLevelType w:val="hybridMultilevel"/>
    <w:tmpl w:val="25E049E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B9C181A"/>
    <w:multiLevelType w:val="hybridMultilevel"/>
    <w:tmpl w:val="C16E1DB2"/>
    <w:lvl w:ilvl="0" w:tplc="0A3E3168">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2" w15:restartNumberingAfterBreak="0">
    <w:nsid w:val="3C7D3E05"/>
    <w:multiLevelType w:val="hybridMultilevel"/>
    <w:tmpl w:val="2F4E0CB2"/>
    <w:lvl w:ilvl="0" w:tplc="8160C628">
      <w:start w:val="2"/>
      <w:numFmt w:val="decimal"/>
      <w:lvlText w:val="(%1)"/>
      <w:lvlJc w:val="left"/>
      <w:pPr>
        <w:ind w:left="360" w:hanging="360"/>
      </w:pPr>
      <w:rPr>
        <w:rFonts w:hint="default"/>
        <w:b w:val="0"/>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33625C2"/>
    <w:multiLevelType w:val="hybridMultilevel"/>
    <w:tmpl w:val="77104446"/>
    <w:lvl w:ilvl="0" w:tplc="24ECF876">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487267A"/>
    <w:multiLevelType w:val="hybridMultilevel"/>
    <w:tmpl w:val="858E1B3A"/>
    <w:lvl w:ilvl="0" w:tplc="F7368598">
      <w:start w:val="1"/>
      <w:numFmt w:val="bullet"/>
      <w:lvlText w:val="-"/>
      <w:lvlJc w:val="left"/>
      <w:pPr>
        <w:ind w:left="1068" w:hanging="360"/>
      </w:pPr>
      <w:rPr>
        <w:rFonts w:ascii="Source Serif Pro Black" w:hAnsi="Source Serif Pro Black"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5" w15:restartNumberingAfterBreak="0">
    <w:nsid w:val="459A6EAD"/>
    <w:multiLevelType w:val="hybridMultilevel"/>
    <w:tmpl w:val="4DB46220"/>
    <w:lvl w:ilvl="0" w:tplc="3C447AD0">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5F51BE4"/>
    <w:multiLevelType w:val="hybridMultilevel"/>
    <w:tmpl w:val="ECA62002"/>
    <w:lvl w:ilvl="0" w:tplc="7646E064">
      <w:start w:val="1"/>
      <w:numFmt w:val="decimal"/>
      <w:lvlText w:val="(%1)"/>
      <w:lvlJc w:val="left"/>
      <w:pPr>
        <w:ind w:left="705" w:hanging="705"/>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7" w15:restartNumberingAfterBreak="0">
    <w:nsid w:val="4DF454D9"/>
    <w:multiLevelType w:val="hybridMultilevel"/>
    <w:tmpl w:val="AE50CDAE"/>
    <w:lvl w:ilvl="0" w:tplc="F4DAF71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F9970E0"/>
    <w:multiLevelType w:val="hybridMultilevel"/>
    <w:tmpl w:val="1AAA75F6"/>
    <w:lvl w:ilvl="0" w:tplc="6C544A74">
      <w:start w:val="1"/>
      <w:numFmt w:val="bullet"/>
      <w:lvlText w:val="˗"/>
      <w:lvlJc w:val="left"/>
      <w:pPr>
        <w:ind w:left="720" w:hanging="360"/>
      </w:pPr>
      <w:rPr>
        <w:rFonts w:ascii="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9" w15:restartNumberingAfterBreak="0">
    <w:nsid w:val="515E5358"/>
    <w:multiLevelType w:val="hybridMultilevel"/>
    <w:tmpl w:val="4B046102"/>
    <w:lvl w:ilvl="0" w:tplc="1D98940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0" w15:restartNumberingAfterBreak="0">
    <w:nsid w:val="51F86489"/>
    <w:multiLevelType w:val="hybridMultilevel"/>
    <w:tmpl w:val="0DFA98DE"/>
    <w:lvl w:ilvl="0" w:tplc="0A3E3168">
      <w:start w:val="1"/>
      <w:numFmt w:val="decimal"/>
      <w:lvlText w:val="(%1)"/>
      <w:lvlJc w:val="left"/>
      <w:pPr>
        <w:ind w:left="360" w:hanging="360"/>
      </w:pPr>
      <w:rPr>
        <w:rFonts w:hint="default"/>
      </w:r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55014CE3"/>
    <w:multiLevelType w:val="hybridMultilevel"/>
    <w:tmpl w:val="A9C6C1B6"/>
    <w:lvl w:ilvl="0" w:tplc="C2327C14">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7B20A47"/>
    <w:multiLevelType w:val="hybridMultilevel"/>
    <w:tmpl w:val="0AC6B536"/>
    <w:lvl w:ilvl="0" w:tplc="0A3E3168">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3" w15:restartNumberingAfterBreak="0">
    <w:nsid w:val="5D264DE5"/>
    <w:multiLevelType w:val="hybridMultilevel"/>
    <w:tmpl w:val="94C02A4A"/>
    <w:lvl w:ilvl="0" w:tplc="1FDA52EC">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14C6199"/>
    <w:multiLevelType w:val="hybridMultilevel"/>
    <w:tmpl w:val="40FC75D8"/>
    <w:lvl w:ilvl="0" w:tplc="041A000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15412A1"/>
    <w:multiLevelType w:val="hybridMultilevel"/>
    <w:tmpl w:val="E67EF734"/>
    <w:lvl w:ilvl="0" w:tplc="398645D2">
      <w:start w:val="2"/>
      <w:numFmt w:val="bullet"/>
      <w:lvlText w:val="-"/>
      <w:lvlJc w:val="left"/>
      <w:pPr>
        <w:ind w:left="1080"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36" w15:restartNumberingAfterBreak="0">
    <w:nsid w:val="67515A6C"/>
    <w:multiLevelType w:val="hybridMultilevel"/>
    <w:tmpl w:val="EBF00A5A"/>
    <w:lvl w:ilvl="0" w:tplc="9B06A3F2">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7" w15:restartNumberingAfterBreak="0">
    <w:nsid w:val="6A690551"/>
    <w:multiLevelType w:val="hybridMultilevel"/>
    <w:tmpl w:val="49A8112E"/>
    <w:lvl w:ilvl="0" w:tplc="9A9E3FBA">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2614546"/>
    <w:multiLevelType w:val="hybridMultilevel"/>
    <w:tmpl w:val="BDA61DA4"/>
    <w:lvl w:ilvl="0" w:tplc="FFEC9AB8">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83C64F2"/>
    <w:multiLevelType w:val="hybridMultilevel"/>
    <w:tmpl w:val="E580EFA8"/>
    <w:lvl w:ilvl="0" w:tplc="2E5257A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0" w15:restartNumberingAfterBreak="0">
    <w:nsid w:val="7A2A67B3"/>
    <w:multiLevelType w:val="hybridMultilevel"/>
    <w:tmpl w:val="DE7AB004"/>
    <w:lvl w:ilvl="0" w:tplc="0A3E3168">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1" w15:restartNumberingAfterBreak="0">
    <w:nsid w:val="7B425D81"/>
    <w:multiLevelType w:val="hybridMultilevel"/>
    <w:tmpl w:val="6D48CDEE"/>
    <w:lvl w:ilvl="0" w:tplc="0A3E3168">
      <w:start w:val="1"/>
      <w:numFmt w:val="decimal"/>
      <w:lvlText w:val="(%1)"/>
      <w:lvlJc w:val="left"/>
      <w:pPr>
        <w:ind w:left="720" w:hanging="360"/>
      </w:pPr>
      <w:rPr>
        <w:rFonts w:hint="default"/>
      </w:rPr>
    </w:lvl>
    <w:lvl w:ilvl="1" w:tplc="0A3E3168">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C546AFC"/>
    <w:multiLevelType w:val="hybridMultilevel"/>
    <w:tmpl w:val="403CD27C"/>
    <w:lvl w:ilvl="0" w:tplc="AAD88BFA">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D4B7312"/>
    <w:multiLevelType w:val="hybridMultilevel"/>
    <w:tmpl w:val="36885410"/>
    <w:lvl w:ilvl="0" w:tplc="721C287A">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16cid:durableId="1213036631">
    <w:abstractNumId w:val="27"/>
  </w:num>
  <w:num w:numId="2" w16cid:durableId="1378041651">
    <w:abstractNumId w:val="33"/>
  </w:num>
  <w:num w:numId="3" w16cid:durableId="1948736320">
    <w:abstractNumId w:val="8"/>
  </w:num>
  <w:num w:numId="4" w16cid:durableId="1662583099">
    <w:abstractNumId w:val="24"/>
  </w:num>
  <w:num w:numId="5" w16cid:durableId="1842309051">
    <w:abstractNumId w:val="20"/>
  </w:num>
  <w:num w:numId="6" w16cid:durableId="792402345">
    <w:abstractNumId w:val="10"/>
  </w:num>
  <w:num w:numId="7" w16cid:durableId="2132820502">
    <w:abstractNumId w:val="17"/>
  </w:num>
  <w:num w:numId="8" w16cid:durableId="1676807183">
    <w:abstractNumId w:val="9"/>
  </w:num>
  <w:num w:numId="9" w16cid:durableId="177232039">
    <w:abstractNumId w:val="16"/>
  </w:num>
  <w:num w:numId="10" w16cid:durableId="228543825">
    <w:abstractNumId w:val="41"/>
  </w:num>
  <w:num w:numId="11" w16cid:durableId="1872764190">
    <w:abstractNumId w:val="1"/>
  </w:num>
  <w:num w:numId="12" w16cid:durableId="1252735314">
    <w:abstractNumId w:val="3"/>
  </w:num>
  <w:num w:numId="13" w16cid:durableId="2093969512">
    <w:abstractNumId w:val="11"/>
  </w:num>
  <w:num w:numId="14" w16cid:durableId="84957593">
    <w:abstractNumId w:val="15"/>
  </w:num>
  <w:num w:numId="15" w16cid:durableId="830489270">
    <w:abstractNumId w:val="30"/>
  </w:num>
  <w:num w:numId="16" w16cid:durableId="749619742">
    <w:abstractNumId w:val="40"/>
  </w:num>
  <w:num w:numId="17" w16cid:durableId="2044790207">
    <w:abstractNumId w:val="32"/>
  </w:num>
  <w:num w:numId="18" w16cid:durableId="1600412044">
    <w:abstractNumId w:val="21"/>
  </w:num>
  <w:num w:numId="19" w16cid:durableId="426393611">
    <w:abstractNumId w:val="6"/>
  </w:num>
  <w:num w:numId="20" w16cid:durableId="1165512321">
    <w:abstractNumId w:val="42"/>
  </w:num>
  <w:num w:numId="21" w16cid:durableId="670717579">
    <w:abstractNumId w:val="22"/>
  </w:num>
  <w:num w:numId="22" w16cid:durableId="2087723802">
    <w:abstractNumId w:val="13"/>
  </w:num>
  <w:num w:numId="23" w16cid:durableId="1460340648">
    <w:abstractNumId w:val="43"/>
  </w:num>
  <w:num w:numId="24" w16cid:durableId="1152216250">
    <w:abstractNumId w:val="29"/>
  </w:num>
  <w:num w:numId="25" w16cid:durableId="854270904">
    <w:abstractNumId w:val="34"/>
  </w:num>
  <w:num w:numId="26" w16cid:durableId="308361354">
    <w:abstractNumId w:val="23"/>
  </w:num>
  <w:num w:numId="27" w16cid:durableId="702293152">
    <w:abstractNumId w:val="31"/>
  </w:num>
  <w:num w:numId="28" w16cid:durableId="1641959983">
    <w:abstractNumId w:val="4"/>
  </w:num>
  <w:num w:numId="29" w16cid:durableId="915867261">
    <w:abstractNumId w:val="5"/>
  </w:num>
  <w:num w:numId="30" w16cid:durableId="246117594">
    <w:abstractNumId w:val="36"/>
  </w:num>
  <w:num w:numId="31" w16cid:durableId="1469395899">
    <w:abstractNumId w:val="19"/>
  </w:num>
  <w:num w:numId="32" w16cid:durableId="896429253">
    <w:abstractNumId w:val="39"/>
  </w:num>
  <w:num w:numId="33" w16cid:durableId="1288050948">
    <w:abstractNumId w:val="12"/>
  </w:num>
  <w:num w:numId="34" w16cid:durableId="1551963923">
    <w:abstractNumId w:val="0"/>
  </w:num>
  <w:num w:numId="35" w16cid:durableId="1736931782">
    <w:abstractNumId w:val="2"/>
  </w:num>
  <w:num w:numId="36" w16cid:durableId="884215558">
    <w:abstractNumId w:val="25"/>
  </w:num>
  <w:num w:numId="37" w16cid:durableId="2131242394">
    <w:abstractNumId w:val="7"/>
  </w:num>
  <w:num w:numId="38" w16cid:durableId="2062825090">
    <w:abstractNumId w:val="26"/>
  </w:num>
  <w:num w:numId="39" w16cid:durableId="2035963076">
    <w:abstractNumId w:val="38"/>
  </w:num>
  <w:num w:numId="40" w16cid:durableId="954287589">
    <w:abstractNumId w:val="37"/>
  </w:num>
  <w:num w:numId="41" w16cid:durableId="1572495381">
    <w:abstractNumId w:val="14"/>
  </w:num>
  <w:num w:numId="42" w16cid:durableId="1997682324">
    <w:abstractNumId w:val="28"/>
  </w:num>
  <w:num w:numId="43" w16cid:durableId="67265888">
    <w:abstractNumId w:val="35"/>
  </w:num>
  <w:num w:numId="44" w16cid:durableId="54672529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ED9"/>
    <w:rsid w:val="00031165"/>
    <w:rsid w:val="0004722F"/>
    <w:rsid w:val="00081F54"/>
    <w:rsid w:val="0010187F"/>
    <w:rsid w:val="001D1FE4"/>
    <w:rsid w:val="00204179"/>
    <w:rsid w:val="0022777B"/>
    <w:rsid w:val="002854C5"/>
    <w:rsid w:val="00346661"/>
    <w:rsid w:val="00356B28"/>
    <w:rsid w:val="00366CC1"/>
    <w:rsid w:val="00376ED9"/>
    <w:rsid w:val="003842CA"/>
    <w:rsid w:val="0044345B"/>
    <w:rsid w:val="00467728"/>
    <w:rsid w:val="00500AC2"/>
    <w:rsid w:val="00532A50"/>
    <w:rsid w:val="005F484F"/>
    <w:rsid w:val="0061556B"/>
    <w:rsid w:val="006356A2"/>
    <w:rsid w:val="00685AB4"/>
    <w:rsid w:val="006A7D84"/>
    <w:rsid w:val="00827BC0"/>
    <w:rsid w:val="00827EC6"/>
    <w:rsid w:val="00862D85"/>
    <w:rsid w:val="00863BC5"/>
    <w:rsid w:val="008E1F2B"/>
    <w:rsid w:val="00937FEA"/>
    <w:rsid w:val="009A7677"/>
    <w:rsid w:val="009D6AB8"/>
    <w:rsid w:val="009E1E4D"/>
    <w:rsid w:val="00A10145"/>
    <w:rsid w:val="00A3124F"/>
    <w:rsid w:val="00A35CF6"/>
    <w:rsid w:val="00AB1684"/>
    <w:rsid w:val="00AF2F30"/>
    <w:rsid w:val="00AF6AB7"/>
    <w:rsid w:val="00B43CC3"/>
    <w:rsid w:val="00BF6543"/>
    <w:rsid w:val="00C678EE"/>
    <w:rsid w:val="00C76B98"/>
    <w:rsid w:val="00CC6A6E"/>
    <w:rsid w:val="00CD4999"/>
    <w:rsid w:val="00D25DC1"/>
    <w:rsid w:val="00D33B80"/>
    <w:rsid w:val="00D4490C"/>
    <w:rsid w:val="00D473A2"/>
    <w:rsid w:val="00D71BDE"/>
    <w:rsid w:val="00DE61F0"/>
    <w:rsid w:val="00E3004B"/>
    <w:rsid w:val="00E31C4D"/>
    <w:rsid w:val="00E55F7A"/>
    <w:rsid w:val="00F13424"/>
    <w:rsid w:val="00F1449A"/>
    <w:rsid w:val="00F67C5E"/>
    <w:rsid w:val="00F8097C"/>
    <w:rsid w:val="00F93706"/>
    <w:rsid w:val="00FA0638"/>
    <w:rsid w:val="00FB140B"/>
    <w:rsid w:val="00FE191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60437"/>
  <w15:docId w15:val="{C3F30246-60E1-4BAE-B782-90D4153F2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ED9"/>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376ED9"/>
    <w:pPr>
      <w:spacing w:after="0" w:line="240" w:lineRule="auto"/>
    </w:pPr>
  </w:style>
  <w:style w:type="paragraph" w:customStyle="1" w:styleId="EMPTYCELLSTYLE">
    <w:name w:val="EMPTY_CELL_STYLE"/>
    <w:basedOn w:val="DefaultStyle"/>
    <w:qFormat/>
    <w:rsid w:val="0044345B"/>
    <w:rPr>
      <w:sz w:val="1"/>
    </w:rPr>
  </w:style>
  <w:style w:type="paragraph" w:customStyle="1" w:styleId="DefaultStyle">
    <w:name w:val="DefaultStyle"/>
    <w:qFormat/>
    <w:rsid w:val="0044345B"/>
    <w:pPr>
      <w:spacing w:after="0" w:line="240" w:lineRule="auto"/>
    </w:pPr>
    <w:rPr>
      <w:rFonts w:ascii="Arimo" w:eastAsia="Arimo" w:hAnsi="Arimo" w:cs="Arimo"/>
      <w:color w:val="000000"/>
      <w:sz w:val="20"/>
      <w:szCs w:val="20"/>
      <w:lang w:eastAsia="hr-HR"/>
    </w:rPr>
  </w:style>
  <w:style w:type="paragraph" w:customStyle="1" w:styleId="glava">
    <w:name w:val="glava"/>
    <w:basedOn w:val="DefaultStyle"/>
    <w:qFormat/>
    <w:rsid w:val="0044345B"/>
    <w:rPr>
      <w:b/>
      <w:color w:val="FFFFFF"/>
    </w:rPr>
  </w:style>
  <w:style w:type="paragraph" w:customStyle="1" w:styleId="izv1">
    <w:name w:val="izv1"/>
    <w:basedOn w:val="DefaultStyle"/>
    <w:qFormat/>
    <w:rsid w:val="0044345B"/>
  </w:style>
  <w:style w:type="paragraph" w:customStyle="1" w:styleId="izv2">
    <w:name w:val="izv2"/>
    <w:basedOn w:val="DefaultStyle"/>
    <w:qFormat/>
    <w:rsid w:val="0044345B"/>
  </w:style>
  <w:style w:type="paragraph" w:customStyle="1" w:styleId="UvjetniStil">
    <w:name w:val="UvjetniStil"/>
    <w:basedOn w:val="DefaultStyle"/>
    <w:qFormat/>
    <w:rsid w:val="0044345B"/>
  </w:style>
  <w:style w:type="paragraph" w:customStyle="1" w:styleId="UvjetniStil10">
    <w:name w:val="UvjetniStil|10"/>
    <w:qFormat/>
    <w:rsid w:val="0044345B"/>
    <w:pPr>
      <w:spacing w:after="0" w:line="240" w:lineRule="auto"/>
    </w:pPr>
    <w:rPr>
      <w:rFonts w:ascii="Arimo" w:eastAsia="Arimo" w:hAnsi="Arimo" w:cs="Arimo"/>
      <w:b/>
      <w:color w:val="000000"/>
      <w:sz w:val="20"/>
      <w:szCs w:val="20"/>
      <w:lang w:eastAsia="hr-HR"/>
    </w:rPr>
  </w:style>
  <w:style w:type="paragraph" w:styleId="Zaglavlje">
    <w:name w:val="header"/>
    <w:basedOn w:val="Normal"/>
    <w:link w:val="ZaglavljeChar"/>
    <w:uiPriority w:val="99"/>
    <w:unhideWhenUsed/>
    <w:rsid w:val="0044345B"/>
    <w:pPr>
      <w:tabs>
        <w:tab w:val="center" w:pos="4536"/>
        <w:tab w:val="right" w:pos="9072"/>
      </w:tabs>
    </w:pPr>
  </w:style>
  <w:style w:type="character" w:customStyle="1" w:styleId="ZaglavljeChar">
    <w:name w:val="Zaglavlje Char"/>
    <w:basedOn w:val="Zadanifontodlomka"/>
    <w:link w:val="Zaglavlje"/>
    <w:uiPriority w:val="99"/>
    <w:rsid w:val="0044345B"/>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44345B"/>
    <w:pPr>
      <w:tabs>
        <w:tab w:val="center" w:pos="4536"/>
        <w:tab w:val="right" w:pos="9072"/>
      </w:tabs>
    </w:pPr>
  </w:style>
  <w:style w:type="character" w:customStyle="1" w:styleId="PodnojeChar">
    <w:name w:val="Podnožje Char"/>
    <w:basedOn w:val="Zadanifontodlomka"/>
    <w:link w:val="Podnoje"/>
    <w:uiPriority w:val="99"/>
    <w:rsid w:val="0044345B"/>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44345B"/>
    <w:rPr>
      <w:rFonts w:ascii="Tahoma" w:hAnsi="Tahoma" w:cs="Tahoma"/>
      <w:sz w:val="16"/>
      <w:szCs w:val="16"/>
    </w:rPr>
  </w:style>
  <w:style w:type="character" w:customStyle="1" w:styleId="TekstbaloniaChar">
    <w:name w:val="Tekst balončića Char"/>
    <w:basedOn w:val="Zadanifontodlomka"/>
    <w:link w:val="Tekstbalonia"/>
    <w:uiPriority w:val="99"/>
    <w:semiHidden/>
    <w:rsid w:val="0044345B"/>
    <w:rPr>
      <w:rFonts w:ascii="Tahoma" w:eastAsia="Times New Roman" w:hAnsi="Tahoma" w:cs="Tahoma"/>
      <w:sz w:val="16"/>
      <w:szCs w:val="16"/>
      <w:lang w:eastAsia="hr-HR"/>
    </w:rPr>
  </w:style>
  <w:style w:type="paragraph" w:styleId="Odlomakpopisa">
    <w:name w:val="List Paragraph"/>
    <w:basedOn w:val="Normal"/>
    <w:uiPriority w:val="34"/>
    <w:qFormat/>
    <w:rsid w:val="0044345B"/>
    <w:pPr>
      <w:ind w:left="720"/>
      <w:contextualSpacing/>
    </w:pPr>
  </w:style>
  <w:style w:type="paragraph" w:styleId="StandardWeb">
    <w:name w:val="Normal (Web)"/>
    <w:basedOn w:val="Normal"/>
    <w:unhideWhenUsed/>
    <w:rsid w:val="0044345B"/>
    <w:pPr>
      <w:spacing w:before="100" w:beforeAutospacing="1" w:after="100" w:afterAutospacing="1"/>
    </w:pPr>
    <w:rPr>
      <w:rFonts w:eastAsiaTheme="minorHAnsi"/>
    </w:rPr>
  </w:style>
  <w:style w:type="character" w:styleId="Hiperveza">
    <w:name w:val="Hyperlink"/>
    <w:basedOn w:val="Zadanifontodlomka"/>
    <w:uiPriority w:val="99"/>
    <w:unhideWhenUsed/>
    <w:rsid w:val="0044345B"/>
    <w:rPr>
      <w:color w:val="0000FF"/>
      <w:u w:val="single"/>
    </w:rPr>
  </w:style>
  <w:style w:type="paragraph" w:styleId="Uvuenotijeloteksta">
    <w:name w:val="Body Text Indent"/>
    <w:basedOn w:val="Normal"/>
    <w:link w:val="UvuenotijelotekstaChar1"/>
    <w:rsid w:val="0044345B"/>
    <w:pPr>
      <w:suppressAutoHyphens/>
      <w:ind w:firstLine="720"/>
      <w:jc w:val="both"/>
    </w:pPr>
    <w:rPr>
      <w:szCs w:val="20"/>
      <w:lang w:eastAsia="zh-CN"/>
    </w:rPr>
  </w:style>
  <w:style w:type="character" w:customStyle="1" w:styleId="UvuenotijelotekstaChar">
    <w:name w:val="Uvučeno tijelo teksta Char"/>
    <w:basedOn w:val="Zadanifontodlomka"/>
    <w:uiPriority w:val="99"/>
    <w:semiHidden/>
    <w:rsid w:val="0044345B"/>
    <w:rPr>
      <w:rFonts w:ascii="Times New Roman" w:eastAsia="Times New Roman" w:hAnsi="Times New Roman" w:cs="Times New Roman"/>
      <w:sz w:val="24"/>
      <w:szCs w:val="24"/>
      <w:lang w:eastAsia="hr-HR"/>
    </w:rPr>
  </w:style>
  <w:style w:type="character" w:customStyle="1" w:styleId="UvuenotijelotekstaChar1">
    <w:name w:val="Uvučeno tijelo teksta Char1"/>
    <w:link w:val="Uvuenotijeloteksta"/>
    <w:rsid w:val="0044345B"/>
    <w:rPr>
      <w:rFonts w:ascii="Times New Roman" w:eastAsia="Times New Roman" w:hAnsi="Times New Roman" w:cs="Times New Roman"/>
      <w:sz w:val="24"/>
      <w:szCs w:val="20"/>
      <w:lang w:eastAsia="zh-CN"/>
    </w:rPr>
  </w:style>
  <w:style w:type="paragraph" w:styleId="Tijeloteksta-uvlaka2">
    <w:name w:val="Body Text Indent 2"/>
    <w:basedOn w:val="Normal"/>
    <w:link w:val="Tijeloteksta-uvlaka2Char"/>
    <w:uiPriority w:val="99"/>
    <w:semiHidden/>
    <w:unhideWhenUsed/>
    <w:rsid w:val="0044345B"/>
    <w:pPr>
      <w:spacing w:after="120" w:line="480" w:lineRule="auto"/>
      <w:ind w:left="283"/>
    </w:pPr>
  </w:style>
  <w:style w:type="character" w:customStyle="1" w:styleId="Tijeloteksta-uvlaka2Char">
    <w:name w:val="Tijelo teksta - uvlaka 2 Char"/>
    <w:basedOn w:val="Zadanifontodlomka"/>
    <w:link w:val="Tijeloteksta-uvlaka2"/>
    <w:uiPriority w:val="99"/>
    <w:semiHidden/>
    <w:rsid w:val="0044345B"/>
    <w:rPr>
      <w:rFonts w:ascii="Times New Roman" w:eastAsia="Times New Roman" w:hAnsi="Times New Roman" w:cs="Times New Roman"/>
      <w:sz w:val="24"/>
      <w:szCs w:val="24"/>
      <w:lang w:eastAsia="hr-HR"/>
    </w:rPr>
  </w:style>
  <w:style w:type="table" w:styleId="Reetkatablice">
    <w:name w:val="Table Grid"/>
    <w:basedOn w:val="Obinatablica"/>
    <w:uiPriority w:val="39"/>
    <w:rsid w:val="004434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r1">
    <w:name w:val="kor1"/>
    <w:basedOn w:val="DefaultStyle"/>
    <w:qFormat/>
    <w:rsid w:val="0044345B"/>
  </w:style>
  <w:style w:type="paragraph" w:customStyle="1" w:styleId="prog3">
    <w:name w:val="prog3"/>
    <w:basedOn w:val="DefaultStyle"/>
    <w:qFormat/>
    <w:rsid w:val="0044345B"/>
  </w:style>
  <w:style w:type="paragraph" w:customStyle="1" w:styleId="prog2">
    <w:name w:val="prog2"/>
    <w:basedOn w:val="DefaultStyle"/>
    <w:qFormat/>
    <w:rsid w:val="0044345B"/>
  </w:style>
  <w:style w:type="paragraph" w:customStyle="1" w:styleId="rgp2">
    <w:name w:val="rgp2"/>
    <w:basedOn w:val="DefaultStyle"/>
    <w:qFormat/>
    <w:rsid w:val="0044345B"/>
  </w:style>
  <w:style w:type="paragraph" w:customStyle="1" w:styleId="rgp1">
    <w:name w:val="rgp1"/>
    <w:basedOn w:val="DefaultStyle"/>
    <w:qFormat/>
    <w:rsid w:val="0044345B"/>
  </w:style>
  <w:style w:type="character" w:styleId="Nerijeenospominjanje">
    <w:name w:val="Unresolved Mention"/>
    <w:basedOn w:val="Zadanifontodlomka"/>
    <w:uiPriority w:val="99"/>
    <w:semiHidden/>
    <w:unhideWhenUsed/>
    <w:rsid w:val="00AF2F30"/>
    <w:rPr>
      <w:color w:val="605E5C"/>
      <w:shd w:val="clear" w:color="auto" w:fill="E1DFDD"/>
    </w:rPr>
  </w:style>
  <w:style w:type="paragraph" w:styleId="Tijeloteksta">
    <w:name w:val="Body Text"/>
    <w:basedOn w:val="Normal"/>
    <w:link w:val="TijelotekstaChar"/>
    <w:uiPriority w:val="99"/>
    <w:semiHidden/>
    <w:unhideWhenUsed/>
    <w:rsid w:val="00F67C5E"/>
    <w:pPr>
      <w:spacing w:after="120"/>
    </w:pPr>
  </w:style>
  <w:style w:type="character" w:customStyle="1" w:styleId="TijelotekstaChar">
    <w:name w:val="Tijelo teksta Char"/>
    <w:basedOn w:val="Zadanifontodlomka"/>
    <w:link w:val="Tijeloteksta"/>
    <w:uiPriority w:val="99"/>
    <w:semiHidden/>
    <w:rsid w:val="00F67C5E"/>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34890">
      <w:bodyDiv w:val="1"/>
      <w:marLeft w:val="0"/>
      <w:marRight w:val="0"/>
      <w:marTop w:val="0"/>
      <w:marBottom w:val="0"/>
      <w:divBdr>
        <w:top w:val="none" w:sz="0" w:space="0" w:color="auto"/>
        <w:left w:val="none" w:sz="0" w:space="0" w:color="auto"/>
        <w:bottom w:val="none" w:sz="0" w:space="0" w:color="auto"/>
        <w:right w:val="none" w:sz="0" w:space="0" w:color="auto"/>
      </w:divBdr>
    </w:div>
    <w:div w:id="132842532">
      <w:bodyDiv w:val="1"/>
      <w:marLeft w:val="0"/>
      <w:marRight w:val="0"/>
      <w:marTop w:val="0"/>
      <w:marBottom w:val="0"/>
      <w:divBdr>
        <w:top w:val="none" w:sz="0" w:space="0" w:color="auto"/>
        <w:left w:val="none" w:sz="0" w:space="0" w:color="auto"/>
        <w:bottom w:val="none" w:sz="0" w:space="0" w:color="auto"/>
        <w:right w:val="none" w:sz="0" w:space="0" w:color="auto"/>
      </w:divBdr>
    </w:div>
    <w:div w:id="173350220">
      <w:bodyDiv w:val="1"/>
      <w:marLeft w:val="0"/>
      <w:marRight w:val="0"/>
      <w:marTop w:val="0"/>
      <w:marBottom w:val="0"/>
      <w:divBdr>
        <w:top w:val="none" w:sz="0" w:space="0" w:color="auto"/>
        <w:left w:val="none" w:sz="0" w:space="0" w:color="auto"/>
        <w:bottom w:val="none" w:sz="0" w:space="0" w:color="auto"/>
        <w:right w:val="none" w:sz="0" w:space="0" w:color="auto"/>
      </w:divBdr>
    </w:div>
    <w:div w:id="173889015">
      <w:bodyDiv w:val="1"/>
      <w:marLeft w:val="0"/>
      <w:marRight w:val="0"/>
      <w:marTop w:val="0"/>
      <w:marBottom w:val="0"/>
      <w:divBdr>
        <w:top w:val="none" w:sz="0" w:space="0" w:color="auto"/>
        <w:left w:val="none" w:sz="0" w:space="0" w:color="auto"/>
        <w:bottom w:val="none" w:sz="0" w:space="0" w:color="auto"/>
        <w:right w:val="none" w:sz="0" w:space="0" w:color="auto"/>
      </w:divBdr>
    </w:div>
    <w:div w:id="186334258">
      <w:bodyDiv w:val="1"/>
      <w:marLeft w:val="0"/>
      <w:marRight w:val="0"/>
      <w:marTop w:val="0"/>
      <w:marBottom w:val="0"/>
      <w:divBdr>
        <w:top w:val="none" w:sz="0" w:space="0" w:color="auto"/>
        <w:left w:val="none" w:sz="0" w:space="0" w:color="auto"/>
        <w:bottom w:val="none" w:sz="0" w:space="0" w:color="auto"/>
        <w:right w:val="none" w:sz="0" w:space="0" w:color="auto"/>
      </w:divBdr>
    </w:div>
    <w:div w:id="254410977">
      <w:bodyDiv w:val="1"/>
      <w:marLeft w:val="0"/>
      <w:marRight w:val="0"/>
      <w:marTop w:val="0"/>
      <w:marBottom w:val="0"/>
      <w:divBdr>
        <w:top w:val="none" w:sz="0" w:space="0" w:color="auto"/>
        <w:left w:val="none" w:sz="0" w:space="0" w:color="auto"/>
        <w:bottom w:val="none" w:sz="0" w:space="0" w:color="auto"/>
        <w:right w:val="none" w:sz="0" w:space="0" w:color="auto"/>
      </w:divBdr>
    </w:div>
    <w:div w:id="277613823">
      <w:bodyDiv w:val="1"/>
      <w:marLeft w:val="0"/>
      <w:marRight w:val="0"/>
      <w:marTop w:val="0"/>
      <w:marBottom w:val="0"/>
      <w:divBdr>
        <w:top w:val="none" w:sz="0" w:space="0" w:color="auto"/>
        <w:left w:val="none" w:sz="0" w:space="0" w:color="auto"/>
        <w:bottom w:val="none" w:sz="0" w:space="0" w:color="auto"/>
        <w:right w:val="none" w:sz="0" w:space="0" w:color="auto"/>
      </w:divBdr>
    </w:div>
    <w:div w:id="285476954">
      <w:bodyDiv w:val="1"/>
      <w:marLeft w:val="0"/>
      <w:marRight w:val="0"/>
      <w:marTop w:val="0"/>
      <w:marBottom w:val="0"/>
      <w:divBdr>
        <w:top w:val="none" w:sz="0" w:space="0" w:color="auto"/>
        <w:left w:val="none" w:sz="0" w:space="0" w:color="auto"/>
        <w:bottom w:val="none" w:sz="0" w:space="0" w:color="auto"/>
        <w:right w:val="none" w:sz="0" w:space="0" w:color="auto"/>
      </w:divBdr>
    </w:div>
    <w:div w:id="293680722">
      <w:bodyDiv w:val="1"/>
      <w:marLeft w:val="0"/>
      <w:marRight w:val="0"/>
      <w:marTop w:val="0"/>
      <w:marBottom w:val="0"/>
      <w:divBdr>
        <w:top w:val="none" w:sz="0" w:space="0" w:color="auto"/>
        <w:left w:val="none" w:sz="0" w:space="0" w:color="auto"/>
        <w:bottom w:val="none" w:sz="0" w:space="0" w:color="auto"/>
        <w:right w:val="none" w:sz="0" w:space="0" w:color="auto"/>
      </w:divBdr>
    </w:div>
    <w:div w:id="329873022">
      <w:bodyDiv w:val="1"/>
      <w:marLeft w:val="0"/>
      <w:marRight w:val="0"/>
      <w:marTop w:val="0"/>
      <w:marBottom w:val="0"/>
      <w:divBdr>
        <w:top w:val="none" w:sz="0" w:space="0" w:color="auto"/>
        <w:left w:val="none" w:sz="0" w:space="0" w:color="auto"/>
        <w:bottom w:val="none" w:sz="0" w:space="0" w:color="auto"/>
        <w:right w:val="none" w:sz="0" w:space="0" w:color="auto"/>
      </w:divBdr>
    </w:div>
    <w:div w:id="356349715">
      <w:bodyDiv w:val="1"/>
      <w:marLeft w:val="0"/>
      <w:marRight w:val="0"/>
      <w:marTop w:val="0"/>
      <w:marBottom w:val="0"/>
      <w:divBdr>
        <w:top w:val="none" w:sz="0" w:space="0" w:color="auto"/>
        <w:left w:val="none" w:sz="0" w:space="0" w:color="auto"/>
        <w:bottom w:val="none" w:sz="0" w:space="0" w:color="auto"/>
        <w:right w:val="none" w:sz="0" w:space="0" w:color="auto"/>
      </w:divBdr>
    </w:div>
    <w:div w:id="396049296">
      <w:bodyDiv w:val="1"/>
      <w:marLeft w:val="0"/>
      <w:marRight w:val="0"/>
      <w:marTop w:val="0"/>
      <w:marBottom w:val="0"/>
      <w:divBdr>
        <w:top w:val="none" w:sz="0" w:space="0" w:color="auto"/>
        <w:left w:val="none" w:sz="0" w:space="0" w:color="auto"/>
        <w:bottom w:val="none" w:sz="0" w:space="0" w:color="auto"/>
        <w:right w:val="none" w:sz="0" w:space="0" w:color="auto"/>
      </w:divBdr>
    </w:div>
    <w:div w:id="452528470">
      <w:bodyDiv w:val="1"/>
      <w:marLeft w:val="0"/>
      <w:marRight w:val="0"/>
      <w:marTop w:val="0"/>
      <w:marBottom w:val="0"/>
      <w:divBdr>
        <w:top w:val="none" w:sz="0" w:space="0" w:color="auto"/>
        <w:left w:val="none" w:sz="0" w:space="0" w:color="auto"/>
        <w:bottom w:val="none" w:sz="0" w:space="0" w:color="auto"/>
        <w:right w:val="none" w:sz="0" w:space="0" w:color="auto"/>
      </w:divBdr>
    </w:div>
    <w:div w:id="465899702">
      <w:bodyDiv w:val="1"/>
      <w:marLeft w:val="0"/>
      <w:marRight w:val="0"/>
      <w:marTop w:val="0"/>
      <w:marBottom w:val="0"/>
      <w:divBdr>
        <w:top w:val="none" w:sz="0" w:space="0" w:color="auto"/>
        <w:left w:val="none" w:sz="0" w:space="0" w:color="auto"/>
        <w:bottom w:val="none" w:sz="0" w:space="0" w:color="auto"/>
        <w:right w:val="none" w:sz="0" w:space="0" w:color="auto"/>
      </w:divBdr>
    </w:div>
    <w:div w:id="484442225">
      <w:bodyDiv w:val="1"/>
      <w:marLeft w:val="0"/>
      <w:marRight w:val="0"/>
      <w:marTop w:val="0"/>
      <w:marBottom w:val="0"/>
      <w:divBdr>
        <w:top w:val="none" w:sz="0" w:space="0" w:color="auto"/>
        <w:left w:val="none" w:sz="0" w:space="0" w:color="auto"/>
        <w:bottom w:val="none" w:sz="0" w:space="0" w:color="auto"/>
        <w:right w:val="none" w:sz="0" w:space="0" w:color="auto"/>
      </w:divBdr>
    </w:div>
    <w:div w:id="541988422">
      <w:bodyDiv w:val="1"/>
      <w:marLeft w:val="0"/>
      <w:marRight w:val="0"/>
      <w:marTop w:val="0"/>
      <w:marBottom w:val="0"/>
      <w:divBdr>
        <w:top w:val="none" w:sz="0" w:space="0" w:color="auto"/>
        <w:left w:val="none" w:sz="0" w:space="0" w:color="auto"/>
        <w:bottom w:val="none" w:sz="0" w:space="0" w:color="auto"/>
        <w:right w:val="none" w:sz="0" w:space="0" w:color="auto"/>
      </w:divBdr>
    </w:div>
    <w:div w:id="558588690">
      <w:bodyDiv w:val="1"/>
      <w:marLeft w:val="0"/>
      <w:marRight w:val="0"/>
      <w:marTop w:val="0"/>
      <w:marBottom w:val="0"/>
      <w:divBdr>
        <w:top w:val="none" w:sz="0" w:space="0" w:color="auto"/>
        <w:left w:val="none" w:sz="0" w:space="0" w:color="auto"/>
        <w:bottom w:val="none" w:sz="0" w:space="0" w:color="auto"/>
        <w:right w:val="none" w:sz="0" w:space="0" w:color="auto"/>
      </w:divBdr>
    </w:div>
    <w:div w:id="670837308">
      <w:bodyDiv w:val="1"/>
      <w:marLeft w:val="0"/>
      <w:marRight w:val="0"/>
      <w:marTop w:val="0"/>
      <w:marBottom w:val="0"/>
      <w:divBdr>
        <w:top w:val="none" w:sz="0" w:space="0" w:color="auto"/>
        <w:left w:val="none" w:sz="0" w:space="0" w:color="auto"/>
        <w:bottom w:val="none" w:sz="0" w:space="0" w:color="auto"/>
        <w:right w:val="none" w:sz="0" w:space="0" w:color="auto"/>
      </w:divBdr>
    </w:div>
    <w:div w:id="674504417">
      <w:bodyDiv w:val="1"/>
      <w:marLeft w:val="0"/>
      <w:marRight w:val="0"/>
      <w:marTop w:val="0"/>
      <w:marBottom w:val="0"/>
      <w:divBdr>
        <w:top w:val="none" w:sz="0" w:space="0" w:color="auto"/>
        <w:left w:val="none" w:sz="0" w:space="0" w:color="auto"/>
        <w:bottom w:val="none" w:sz="0" w:space="0" w:color="auto"/>
        <w:right w:val="none" w:sz="0" w:space="0" w:color="auto"/>
      </w:divBdr>
    </w:div>
    <w:div w:id="723674191">
      <w:bodyDiv w:val="1"/>
      <w:marLeft w:val="0"/>
      <w:marRight w:val="0"/>
      <w:marTop w:val="0"/>
      <w:marBottom w:val="0"/>
      <w:divBdr>
        <w:top w:val="none" w:sz="0" w:space="0" w:color="auto"/>
        <w:left w:val="none" w:sz="0" w:space="0" w:color="auto"/>
        <w:bottom w:val="none" w:sz="0" w:space="0" w:color="auto"/>
        <w:right w:val="none" w:sz="0" w:space="0" w:color="auto"/>
      </w:divBdr>
    </w:div>
    <w:div w:id="804274815">
      <w:bodyDiv w:val="1"/>
      <w:marLeft w:val="0"/>
      <w:marRight w:val="0"/>
      <w:marTop w:val="0"/>
      <w:marBottom w:val="0"/>
      <w:divBdr>
        <w:top w:val="none" w:sz="0" w:space="0" w:color="auto"/>
        <w:left w:val="none" w:sz="0" w:space="0" w:color="auto"/>
        <w:bottom w:val="none" w:sz="0" w:space="0" w:color="auto"/>
        <w:right w:val="none" w:sz="0" w:space="0" w:color="auto"/>
      </w:divBdr>
    </w:div>
    <w:div w:id="938029122">
      <w:bodyDiv w:val="1"/>
      <w:marLeft w:val="0"/>
      <w:marRight w:val="0"/>
      <w:marTop w:val="0"/>
      <w:marBottom w:val="0"/>
      <w:divBdr>
        <w:top w:val="none" w:sz="0" w:space="0" w:color="auto"/>
        <w:left w:val="none" w:sz="0" w:space="0" w:color="auto"/>
        <w:bottom w:val="none" w:sz="0" w:space="0" w:color="auto"/>
        <w:right w:val="none" w:sz="0" w:space="0" w:color="auto"/>
      </w:divBdr>
    </w:div>
    <w:div w:id="1051541902">
      <w:bodyDiv w:val="1"/>
      <w:marLeft w:val="0"/>
      <w:marRight w:val="0"/>
      <w:marTop w:val="0"/>
      <w:marBottom w:val="0"/>
      <w:divBdr>
        <w:top w:val="none" w:sz="0" w:space="0" w:color="auto"/>
        <w:left w:val="none" w:sz="0" w:space="0" w:color="auto"/>
        <w:bottom w:val="none" w:sz="0" w:space="0" w:color="auto"/>
        <w:right w:val="none" w:sz="0" w:space="0" w:color="auto"/>
      </w:divBdr>
    </w:div>
    <w:div w:id="1060786628">
      <w:bodyDiv w:val="1"/>
      <w:marLeft w:val="0"/>
      <w:marRight w:val="0"/>
      <w:marTop w:val="0"/>
      <w:marBottom w:val="0"/>
      <w:divBdr>
        <w:top w:val="none" w:sz="0" w:space="0" w:color="auto"/>
        <w:left w:val="none" w:sz="0" w:space="0" w:color="auto"/>
        <w:bottom w:val="none" w:sz="0" w:space="0" w:color="auto"/>
        <w:right w:val="none" w:sz="0" w:space="0" w:color="auto"/>
      </w:divBdr>
    </w:div>
    <w:div w:id="1093017519">
      <w:bodyDiv w:val="1"/>
      <w:marLeft w:val="0"/>
      <w:marRight w:val="0"/>
      <w:marTop w:val="0"/>
      <w:marBottom w:val="0"/>
      <w:divBdr>
        <w:top w:val="none" w:sz="0" w:space="0" w:color="auto"/>
        <w:left w:val="none" w:sz="0" w:space="0" w:color="auto"/>
        <w:bottom w:val="none" w:sz="0" w:space="0" w:color="auto"/>
        <w:right w:val="none" w:sz="0" w:space="0" w:color="auto"/>
      </w:divBdr>
    </w:div>
    <w:div w:id="1168402998">
      <w:bodyDiv w:val="1"/>
      <w:marLeft w:val="0"/>
      <w:marRight w:val="0"/>
      <w:marTop w:val="0"/>
      <w:marBottom w:val="0"/>
      <w:divBdr>
        <w:top w:val="none" w:sz="0" w:space="0" w:color="auto"/>
        <w:left w:val="none" w:sz="0" w:space="0" w:color="auto"/>
        <w:bottom w:val="none" w:sz="0" w:space="0" w:color="auto"/>
        <w:right w:val="none" w:sz="0" w:space="0" w:color="auto"/>
      </w:divBdr>
    </w:div>
    <w:div w:id="1196114831">
      <w:bodyDiv w:val="1"/>
      <w:marLeft w:val="0"/>
      <w:marRight w:val="0"/>
      <w:marTop w:val="0"/>
      <w:marBottom w:val="0"/>
      <w:divBdr>
        <w:top w:val="none" w:sz="0" w:space="0" w:color="auto"/>
        <w:left w:val="none" w:sz="0" w:space="0" w:color="auto"/>
        <w:bottom w:val="none" w:sz="0" w:space="0" w:color="auto"/>
        <w:right w:val="none" w:sz="0" w:space="0" w:color="auto"/>
      </w:divBdr>
    </w:div>
    <w:div w:id="1218661762">
      <w:bodyDiv w:val="1"/>
      <w:marLeft w:val="0"/>
      <w:marRight w:val="0"/>
      <w:marTop w:val="0"/>
      <w:marBottom w:val="0"/>
      <w:divBdr>
        <w:top w:val="none" w:sz="0" w:space="0" w:color="auto"/>
        <w:left w:val="none" w:sz="0" w:space="0" w:color="auto"/>
        <w:bottom w:val="none" w:sz="0" w:space="0" w:color="auto"/>
        <w:right w:val="none" w:sz="0" w:space="0" w:color="auto"/>
      </w:divBdr>
    </w:div>
    <w:div w:id="1342706889">
      <w:bodyDiv w:val="1"/>
      <w:marLeft w:val="0"/>
      <w:marRight w:val="0"/>
      <w:marTop w:val="0"/>
      <w:marBottom w:val="0"/>
      <w:divBdr>
        <w:top w:val="none" w:sz="0" w:space="0" w:color="auto"/>
        <w:left w:val="none" w:sz="0" w:space="0" w:color="auto"/>
        <w:bottom w:val="none" w:sz="0" w:space="0" w:color="auto"/>
        <w:right w:val="none" w:sz="0" w:space="0" w:color="auto"/>
      </w:divBdr>
    </w:div>
    <w:div w:id="1387489274">
      <w:bodyDiv w:val="1"/>
      <w:marLeft w:val="0"/>
      <w:marRight w:val="0"/>
      <w:marTop w:val="0"/>
      <w:marBottom w:val="0"/>
      <w:divBdr>
        <w:top w:val="none" w:sz="0" w:space="0" w:color="auto"/>
        <w:left w:val="none" w:sz="0" w:space="0" w:color="auto"/>
        <w:bottom w:val="none" w:sz="0" w:space="0" w:color="auto"/>
        <w:right w:val="none" w:sz="0" w:space="0" w:color="auto"/>
      </w:divBdr>
    </w:div>
    <w:div w:id="1440418221">
      <w:bodyDiv w:val="1"/>
      <w:marLeft w:val="0"/>
      <w:marRight w:val="0"/>
      <w:marTop w:val="0"/>
      <w:marBottom w:val="0"/>
      <w:divBdr>
        <w:top w:val="none" w:sz="0" w:space="0" w:color="auto"/>
        <w:left w:val="none" w:sz="0" w:space="0" w:color="auto"/>
        <w:bottom w:val="none" w:sz="0" w:space="0" w:color="auto"/>
        <w:right w:val="none" w:sz="0" w:space="0" w:color="auto"/>
      </w:divBdr>
    </w:div>
    <w:div w:id="1473013723">
      <w:bodyDiv w:val="1"/>
      <w:marLeft w:val="0"/>
      <w:marRight w:val="0"/>
      <w:marTop w:val="0"/>
      <w:marBottom w:val="0"/>
      <w:divBdr>
        <w:top w:val="none" w:sz="0" w:space="0" w:color="auto"/>
        <w:left w:val="none" w:sz="0" w:space="0" w:color="auto"/>
        <w:bottom w:val="none" w:sz="0" w:space="0" w:color="auto"/>
        <w:right w:val="none" w:sz="0" w:space="0" w:color="auto"/>
      </w:divBdr>
    </w:div>
    <w:div w:id="1489520989">
      <w:bodyDiv w:val="1"/>
      <w:marLeft w:val="0"/>
      <w:marRight w:val="0"/>
      <w:marTop w:val="0"/>
      <w:marBottom w:val="0"/>
      <w:divBdr>
        <w:top w:val="none" w:sz="0" w:space="0" w:color="auto"/>
        <w:left w:val="none" w:sz="0" w:space="0" w:color="auto"/>
        <w:bottom w:val="none" w:sz="0" w:space="0" w:color="auto"/>
        <w:right w:val="none" w:sz="0" w:space="0" w:color="auto"/>
      </w:divBdr>
    </w:div>
    <w:div w:id="1534075397">
      <w:bodyDiv w:val="1"/>
      <w:marLeft w:val="0"/>
      <w:marRight w:val="0"/>
      <w:marTop w:val="0"/>
      <w:marBottom w:val="0"/>
      <w:divBdr>
        <w:top w:val="none" w:sz="0" w:space="0" w:color="auto"/>
        <w:left w:val="none" w:sz="0" w:space="0" w:color="auto"/>
        <w:bottom w:val="none" w:sz="0" w:space="0" w:color="auto"/>
        <w:right w:val="none" w:sz="0" w:space="0" w:color="auto"/>
      </w:divBdr>
    </w:div>
    <w:div w:id="1635596813">
      <w:bodyDiv w:val="1"/>
      <w:marLeft w:val="0"/>
      <w:marRight w:val="0"/>
      <w:marTop w:val="0"/>
      <w:marBottom w:val="0"/>
      <w:divBdr>
        <w:top w:val="none" w:sz="0" w:space="0" w:color="auto"/>
        <w:left w:val="none" w:sz="0" w:space="0" w:color="auto"/>
        <w:bottom w:val="none" w:sz="0" w:space="0" w:color="auto"/>
        <w:right w:val="none" w:sz="0" w:space="0" w:color="auto"/>
      </w:divBdr>
    </w:div>
    <w:div w:id="1648172143">
      <w:bodyDiv w:val="1"/>
      <w:marLeft w:val="0"/>
      <w:marRight w:val="0"/>
      <w:marTop w:val="0"/>
      <w:marBottom w:val="0"/>
      <w:divBdr>
        <w:top w:val="none" w:sz="0" w:space="0" w:color="auto"/>
        <w:left w:val="none" w:sz="0" w:space="0" w:color="auto"/>
        <w:bottom w:val="none" w:sz="0" w:space="0" w:color="auto"/>
        <w:right w:val="none" w:sz="0" w:space="0" w:color="auto"/>
      </w:divBdr>
    </w:div>
    <w:div w:id="1747802681">
      <w:bodyDiv w:val="1"/>
      <w:marLeft w:val="0"/>
      <w:marRight w:val="0"/>
      <w:marTop w:val="0"/>
      <w:marBottom w:val="0"/>
      <w:divBdr>
        <w:top w:val="none" w:sz="0" w:space="0" w:color="auto"/>
        <w:left w:val="none" w:sz="0" w:space="0" w:color="auto"/>
        <w:bottom w:val="none" w:sz="0" w:space="0" w:color="auto"/>
        <w:right w:val="none" w:sz="0" w:space="0" w:color="auto"/>
      </w:divBdr>
    </w:div>
    <w:div w:id="1914049760">
      <w:bodyDiv w:val="1"/>
      <w:marLeft w:val="0"/>
      <w:marRight w:val="0"/>
      <w:marTop w:val="0"/>
      <w:marBottom w:val="0"/>
      <w:divBdr>
        <w:top w:val="none" w:sz="0" w:space="0" w:color="auto"/>
        <w:left w:val="none" w:sz="0" w:space="0" w:color="auto"/>
        <w:bottom w:val="none" w:sz="0" w:space="0" w:color="auto"/>
        <w:right w:val="none" w:sz="0" w:space="0" w:color="auto"/>
      </w:divBdr>
    </w:div>
    <w:div w:id="1925455666">
      <w:bodyDiv w:val="1"/>
      <w:marLeft w:val="0"/>
      <w:marRight w:val="0"/>
      <w:marTop w:val="0"/>
      <w:marBottom w:val="0"/>
      <w:divBdr>
        <w:top w:val="none" w:sz="0" w:space="0" w:color="auto"/>
        <w:left w:val="none" w:sz="0" w:space="0" w:color="auto"/>
        <w:bottom w:val="none" w:sz="0" w:space="0" w:color="auto"/>
        <w:right w:val="none" w:sz="0" w:space="0" w:color="auto"/>
      </w:divBdr>
    </w:div>
    <w:div w:id="2030596426">
      <w:bodyDiv w:val="1"/>
      <w:marLeft w:val="0"/>
      <w:marRight w:val="0"/>
      <w:marTop w:val="0"/>
      <w:marBottom w:val="0"/>
      <w:divBdr>
        <w:top w:val="none" w:sz="0" w:space="0" w:color="auto"/>
        <w:left w:val="none" w:sz="0" w:space="0" w:color="auto"/>
        <w:bottom w:val="none" w:sz="0" w:space="0" w:color="auto"/>
        <w:right w:val="none" w:sz="0" w:space="0" w:color="auto"/>
      </w:divBdr>
    </w:div>
    <w:div w:id="2081823685">
      <w:bodyDiv w:val="1"/>
      <w:marLeft w:val="0"/>
      <w:marRight w:val="0"/>
      <w:marTop w:val="0"/>
      <w:marBottom w:val="0"/>
      <w:divBdr>
        <w:top w:val="none" w:sz="0" w:space="0" w:color="auto"/>
        <w:left w:val="none" w:sz="0" w:space="0" w:color="auto"/>
        <w:bottom w:val="none" w:sz="0" w:space="0" w:color="auto"/>
        <w:right w:val="none" w:sz="0" w:space="0" w:color="auto"/>
      </w:divBdr>
    </w:div>
    <w:div w:id="2131892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manuel.vitasovic@marcana.hr" TargetMode="External"/><Relationship Id="rId5" Type="http://schemas.openxmlformats.org/officeDocument/2006/relationships/hyperlink" Target="mailto:emanuel.vitasovic@marcana.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5456</Words>
  <Characters>31105</Characters>
  <Application>Microsoft Office Word</Application>
  <DocSecurity>0</DocSecurity>
  <Lines>259</Lines>
  <Paragraphs>72</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36489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KorisnikW11</cp:lastModifiedBy>
  <cp:revision>2</cp:revision>
  <cp:lastPrinted>2023-11-05T07:47:00Z</cp:lastPrinted>
  <dcterms:created xsi:type="dcterms:W3CDTF">2026-06-16T08:00:00Z</dcterms:created>
  <dcterms:modified xsi:type="dcterms:W3CDTF">2026-06-16T08:00:00Z</dcterms:modified>
</cp:coreProperties>
</file>