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F6286" w14:textId="77777777" w:rsidR="0053756C" w:rsidRPr="0053756C" w:rsidRDefault="0053756C" w:rsidP="0053756C">
      <w:pPr>
        <w:keepNext/>
        <w:ind w:right="4904"/>
        <w:outlineLvl w:val="0"/>
        <w:rPr>
          <w:b/>
          <w:szCs w:val="20"/>
        </w:rPr>
      </w:pPr>
      <w:r w:rsidRPr="0053756C">
        <w:rPr>
          <w:b/>
          <w:szCs w:val="20"/>
        </w:rPr>
        <w:t>REPUBLIKA HRVATSKA</w:t>
      </w:r>
    </w:p>
    <w:p w14:paraId="40C38226" w14:textId="77777777" w:rsidR="0053756C" w:rsidRPr="0053756C" w:rsidRDefault="0053756C" w:rsidP="0053756C">
      <w:pPr>
        <w:ind w:right="4904"/>
        <w:jc w:val="both"/>
        <w:rPr>
          <w:b/>
          <w:szCs w:val="20"/>
        </w:rPr>
      </w:pPr>
      <w:r w:rsidRPr="0053756C">
        <w:rPr>
          <w:b/>
          <w:szCs w:val="20"/>
        </w:rPr>
        <w:t xml:space="preserve">  ISTARSKA ŽUPANIJA</w:t>
      </w:r>
    </w:p>
    <w:p w14:paraId="2764D2FC" w14:textId="77777777" w:rsidR="0053756C" w:rsidRPr="0053756C" w:rsidRDefault="0053756C" w:rsidP="0053756C">
      <w:pPr>
        <w:ind w:right="4904"/>
        <w:jc w:val="both"/>
        <w:rPr>
          <w:b/>
          <w:szCs w:val="20"/>
        </w:rPr>
      </w:pPr>
      <w:r w:rsidRPr="0053756C">
        <w:rPr>
          <w:b/>
          <w:szCs w:val="20"/>
        </w:rPr>
        <w:t xml:space="preserve">    OPĆINA MARČANA</w:t>
      </w:r>
    </w:p>
    <w:p w14:paraId="61FEC597" w14:textId="77777777" w:rsidR="0053756C" w:rsidRPr="0053756C" w:rsidRDefault="0053756C" w:rsidP="0053756C">
      <w:pPr>
        <w:ind w:right="4904"/>
        <w:jc w:val="both"/>
        <w:rPr>
          <w:b/>
          <w:szCs w:val="20"/>
        </w:rPr>
      </w:pPr>
      <w:r w:rsidRPr="0053756C">
        <w:rPr>
          <w:b/>
          <w:szCs w:val="20"/>
        </w:rPr>
        <w:t xml:space="preserve">         N a č e l n i k </w:t>
      </w:r>
    </w:p>
    <w:p w14:paraId="05EF2CF7" w14:textId="63EDED74" w:rsidR="0053756C" w:rsidRPr="0053756C" w:rsidRDefault="0053756C" w:rsidP="0053756C">
      <w:pPr>
        <w:jc w:val="both"/>
        <w:rPr>
          <w:szCs w:val="20"/>
        </w:rPr>
      </w:pPr>
      <w:r w:rsidRPr="0053756C">
        <w:rPr>
          <w:szCs w:val="20"/>
        </w:rPr>
        <w:t>KLASA:</w:t>
      </w:r>
      <w:r w:rsidR="002D6954">
        <w:rPr>
          <w:szCs w:val="20"/>
        </w:rPr>
        <w:t>363-01/26-01/54</w:t>
      </w:r>
    </w:p>
    <w:p w14:paraId="439CC3EA" w14:textId="05E4E5B0" w:rsidR="0053756C" w:rsidRPr="0053756C" w:rsidRDefault="0053756C" w:rsidP="0053756C">
      <w:pPr>
        <w:jc w:val="both"/>
        <w:rPr>
          <w:szCs w:val="20"/>
        </w:rPr>
      </w:pPr>
      <w:r w:rsidRPr="0053756C">
        <w:rPr>
          <w:szCs w:val="20"/>
        </w:rPr>
        <w:t>URBORJ:</w:t>
      </w:r>
      <w:r w:rsidR="002D6954">
        <w:rPr>
          <w:szCs w:val="20"/>
        </w:rPr>
        <w:t>2163-26-2-26-4</w:t>
      </w:r>
    </w:p>
    <w:p w14:paraId="7014CD15" w14:textId="77777777" w:rsidR="0053756C" w:rsidRPr="0053756C" w:rsidRDefault="0053756C" w:rsidP="0053756C">
      <w:pPr>
        <w:jc w:val="both"/>
        <w:rPr>
          <w:szCs w:val="20"/>
        </w:rPr>
      </w:pPr>
      <w:r w:rsidRPr="0053756C">
        <w:rPr>
          <w:szCs w:val="20"/>
        </w:rPr>
        <w:t>Marčana, 11. kolovoza 2026.</w:t>
      </w:r>
    </w:p>
    <w:p w14:paraId="690CA01A" w14:textId="77777777" w:rsidR="0053756C" w:rsidRPr="0053756C" w:rsidRDefault="0053756C" w:rsidP="0053756C">
      <w:pPr>
        <w:rPr>
          <w:b/>
          <w:szCs w:val="20"/>
        </w:rPr>
      </w:pPr>
    </w:p>
    <w:p w14:paraId="246700DB" w14:textId="77777777" w:rsidR="0053756C" w:rsidRPr="0053756C" w:rsidRDefault="0053756C" w:rsidP="0053756C">
      <w:pPr>
        <w:keepNext/>
        <w:ind w:left="2835" w:firstLine="709"/>
        <w:jc w:val="both"/>
        <w:outlineLvl w:val="6"/>
        <w:rPr>
          <w:szCs w:val="20"/>
        </w:rPr>
      </w:pPr>
      <w:r w:rsidRPr="0053756C">
        <w:rPr>
          <w:szCs w:val="20"/>
        </w:rPr>
        <w:tab/>
        <w:t xml:space="preserve">                                                                 </w:t>
      </w:r>
    </w:p>
    <w:p w14:paraId="1E988B41" w14:textId="77777777" w:rsidR="0053756C" w:rsidRPr="0053756C" w:rsidRDefault="0053756C" w:rsidP="0053756C">
      <w:pPr>
        <w:keepNext/>
        <w:ind w:left="2835" w:firstLine="45"/>
        <w:jc w:val="center"/>
        <w:outlineLvl w:val="6"/>
        <w:rPr>
          <w:b/>
          <w:szCs w:val="20"/>
        </w:rPr>
      </w:pPr>
      <w:r w:rsidRPr="0053756C">
        <w:rPr>
          <w:b/>
          <w:szCs w:val="20"/>
        </w:rPr>
        <w:t xml:space="preserve">          OPĆINSKOM VIJEĆU OPĆINE MARČANA</w:t>
      </w:r>
    </w:p>
    <w:p w14:paraId="5D231135" w14:textId="77777777" w:rsidR="0053756C" w:rsidRPr="0053756C" w:rsidRDefault="0053756C" w:rsidP="0053756C">
      <w:pPr>
        <w:keepNext/>
        <w:ind w:left="2835" w:right="84" w:firstLine="709"/>
        <w:jc w:val="center"/>
        <w:outlineLvl w:val="4"/>
        <w:rPr>
          <w:b/>
          <w:szCs w:val="20"/>
        </w:rPr>
      </w:pPr>
      <w:r w:rsidRPr="0053756C">
        <w:rPr>
          <w:b/>
          <w:szCs w:val="20"/>
        </w:rPr>
        <w:t>PREDSJEDNIKU DENISU DIKOVIĆU</w:t>
      </w:r>
    </w:p>
    <w:p w14:paraId="2557FADE" w14:textId="77777777" w:rsidR="0053756C" w:rsidRPr="0053756C" w:rsidRDefault="0053756C" w:rsidP="0053756C">
      <w:pPr>
        <w:keepNext/>
        <w:ind w:left="2835" w:firstLine="709"/>
        <w:jc w:val="center"/>
        <w:outlineLvl w:val="6"/>
        <w:rPr>
          <w:b/>
          <w:szCs w:val="20"/>
        </w:rPr>
      </w:pPr>
      <w:r w:rsidRPr="0053756C">
        <w:rPr>
          <w:b/>
          <w:szCs w:val="20"/>
        </w:rPr>
        <w:t>- OVDJE -</w:t>
      </w:r>
    </w:p>
    <w:p w14:paraId="3B3FDD9B" w14:textId="77777777" w:rsidR="0053756C" w:rsidRPr="0053756C" w:rsidRDefault="0053756C" w:rsidP="0053756C">
      <w:pPr>
        <w:rPr>
          <w:szCs w:val="20"/>
        </w:rPr>
      </w:pPr>
    </w:p>
    <w:p w14:paraId="1C255DAD" w14:textId="77777777" w:rsidR="0053756C" w:rsidRPr="0053756C" w:rsidRDefault="0053756C" w:rsidP="0053756C">
      <w:pPr>
        <w:rPr>
          <w:szCs w:val="20"/>
        </w:rPr>
      </w:pPr>
    </w:p>
    <w:p w14:paraId="60876B92" w14:textId="77777777" w:rsidR="0053756C" w:rsidRPr="0053756C" w:rsidRDefault="0053756C" w:rsidP="0053756C">
      <w:pPr>
        <w:keepNext/>
        <w:ind w:left="360" w:right="84"/>
        <w:outlineLvl w:val="5"/>
        <w:rPr>
          <w:szCs w:val="20"/>
        </w:rPr>
      </w:pPr>
    </w:p>
    <w:p w14:paraId="3915EEC3" w14:textId="045BFAF4" w:rsidR="0053756C" w:rsidRPr="0053756C" w:rsidRDefault="0053756C" w:rsidP="0053756C">
      <w:pPr>
        <w:rPr>
          <w:b/>
          <w:szCs w:val="20"/>
        </w:rPr>
      </w:pPr>
      <w:r w:rsidRPr="0053756C">
        <w:rPr>
          <w:szCs w:val="20"/>
        </w:rPr>
        <w:t xml:space="preserve">PREDMET: </w:t>
      </w:r>
      <w:r w:rsidRPr="0053756C">
        <w:rPr>
          <w:b/>
          <w:szCs w:val="20"/>
        </w:rPr>
        <w:t xml:space="preserve">Prijedlog    </w:t>
      </w:r>
      <w:bookmarkStart w:id="0" w:name="_Hlk6919017"/>
      <w:r w:rsidRPr="0053756C">
        <w:rPr>
          <w:b/>
          <w:szCs w:val="20"/>
        </w:rPr>
        <w:t xml:space="preserve">Odluke   o   </w:t>
      </w:r>
      <w:r>
        <w:rPr>
          <w:b/>
          <w:szCs w:val="20"/>
        </w:rPr>
        <w:t>grobljima</w:t>
      </w:r>
    </w:p>
    <w:p w14:paraId="1975884F" w14:textId="77777777" w:rsidR="0053756C" w:rsidRPr="0053756C" w:rsidRDefault="0053756C" w:rsidP="0053756C">
      <w:pPr>
        <w:rPr>
          <w:szCs w:val="20"/>
        </w:rPr>
      </w:pPr>
      <w:r w:rsidRPr="0053756C">
        <w:rPr>
          <w:b/>
          <w:szCs w:val="20"/>
        </w:rPr>
        <w:t xml:space="preserve">                   </w:t>
      </w:r>
      <w:bookmarkEnd w:id="0"/>
      <w:r w:rsidRPr="0053756C">
        <w:rPr>
          <w:szCs w:val="20"/>
        </w:rPr>
        <w:t>– dostavlja  se</w:t>
      </w:r>
    </w:p>
    <w:p w14:paraId="4CFAED87" w14:textId="77777777" w:rsidR="0053756C" w:rsidRPr="0053756C" w:rsidRDefault="0053756C" w:rsidP="0053756C">
      <w:pPr>
        <w:snapToGrid w:val="0"/>
        <w:rPr>
          <w:rFonts w:ascii="Arial" w:hAnsi="Arial"/>
          <w:color w:val="000000"/>
          <w:szCs w:val="20"/>
        </w:rPr>
      </w:pPr>
    </w:p>
    <w:p w14:paraId="51774209" w14:textId="77777777" w:rsidR="0053756C" w:rsidRPr="0053756C" w:rsidRDefault="0053756C" w:rsidP="0053756C">
      <w:pPr>
        <w:snapToGrid w:val="0"/>
        <w:rPr>
          <w:rFonts w:ascii="Arial" w:hAnsi="Arial"/>
          <w:color w:val="000000"/>
          <w:szCs w:val="20"/>
        </w:rPr>
      </w:pPr>
    </w:p>
    <w:p w14:paraId="672D45FC" w14:textId="6F401C60" w:rsidR="0053756C" w:rsidRDefault="0053756C" w:rsidP="0053756C">
      <w:pPr>
        <w:jc w:val="both"/>
      </w:pPr>
      <w:r w:rsidRPr="0053756C">
        <w:tab/>
        <w:t>Na temelju članka 49. stavka 2. Poslovnika Općinskog vijeća Općine Marčana (“Službene novine Općine Marčana”, br. 7/09., 2/13.,  4/13- pročišćeni tekst i 3/21.), priloženo dostavljam prijedlog Odluke o grobljima</w:t>
      </w:r>
      <w:r w:rsidR="002043F1">
        <w:t xml:space="preserve"> s obrazloženjem</w:t>
      </w:r>
      <w:r w:rsidRPr="0053756C">
        <w:t>, te predlažem da se odlučivanje o tom prijedlogu uvrsti na dnevni red slijedeće sjednice Općinskog vijeća Općine Marčana.</w:t>
      </w:r>
    </w:p>
    <w:p w14:paraId="0498D3A4" w14:textId="77777777" w:rsidR="002043F1" w:rsidRPr="0053756C" w:rsidRDefault="002043F1" w:rsidP="0053756C">
      <w:pPr>
        <w:jc w:val="both"/>
      </w:pPr>
    </w:p>
    <w:p w14:paraId="490352A1" w14:textId="10FB0BA6" w:rsidR="002043F1" w:rsidRPr="002043F1" w:rsidRDefault="002043F1" w:rsidP="002043F1">
      <w:pPr>
        <w:ind w:firstLine="720"/>
        <w:jc w:val="both"/>
      </w:pPr>
      <w:r w:rsidRPr="002043F1">
        <w:t>Dostavlja se i Izvješće o provedenom savjetovanju sa zainteresiranom javnošću o Nacrtu prijedloga Odluke o grobljima, koje je provedeno u razdoblju od 1</w:t>
      </w:r>
      <w:r>
        <w:t>5</w:t>
      </w:r>
      <w:r w:rsidRPr="002043F1">
        <w:t xml:space="preserve">. </w:t>
      </w:r>
      <w:r>
        <w:t>lipnja</w:t>
      </w:r>
      <w:r w:rsidRPr="002043F1">
        <w:t xml:space="preserve"> do </w:t>
      </w:r>
      <w:r>
        <w:t>14</w:t>
      </w:r>
      <w:r w:rsidRPr="002043F1">
        <w:t xml:space="preserve">. </w:t>
      </w:r>
      <w:r>
        <w:t>srpnja</w:t>
      </w:r>
      <w:r w:rsidRPr="002043F1">
        <w:t xml:space="preserve"> 2026. godine.</w:t>
      </w:r>
    </w:p>
    <w:p w14:paraId="4EE2B1E8" w14:textId="77777777" w:rsidR="0053756C" w:rsidRPr="0053756C" w:rsidRDefault="0053756C" w:rsidP="0053756C">
      <w:pPr>
        <w:spacing w:after="120"/>
        <w:ind w:firstLine="720"/>
        <w:jc w:val="both"/>
      </w:pPr>
    </w:p>
    <w:p w14:paraId="69CFF78E" w14:textId="77777777" w:rsidR="0053756C" w:rsidRPr="0053756C" w:rsidRDefault="0053756C" w:rsidP="0053756C">
      <w:pPr>
        <w:spacing w:after="120"/>
        <w:ind w:firstLine="720"/>
        <w:jc w:val="both"/>
      </w:pPr>
      <w:r w:rsidRPr="0053756C">
        <w:t xml:space="preserve">Za stručnog izvjestitelja o prijedlogu predmetne Odluke na sjednici Općinskog vijeća i radnih tijela Općinskog vijeća određujem Emanuela </w:t>
      </w:r>
      <w:proofErr w:type="spellStart"/>
      <w:r w:rsidRPr="0053756C">
        <w:t>Vitasovića</w:t>
      </w:r>
      <w:proofErr w:type="spellEnd"/>
      <w:r w:rsidRPr="0053756C">
        <w:t xml:space="preserve"> pročelnika Upravnog odjela za prostorno planiranje, zaštitu okoliša, komunalno gospodarstvo i izgradnju.</w:t>
      </w:r>
    </w:p>
    <w:p w14:paraId="6A590077" w14:textId="77777777" w:rsidR="0053756C" w:rsidRPr="0053756C" w:rsidRDefault="0053756C" w:rsidP="0053756C">
      <w:pPr>
        <w:spacing w:after="120"/>
        <w:ind w:firstLine="720"/>
        <w:jc w:val="both"/>
      </w:pPr>
    </w:p>
    <w:p w14:paraId="7373B510" w14:textId="77777777" w:rsidR="0053756C" w:rsidRPr="0053756C" w:rsidRDefault="0053756C" w:rsidP="0053756C">
      <w:pPr>
        <w:spacing w:after="120"/>
        <w:ind w:firstLine="720"/>
        <w:jc w:val="both"/>
      </w:pPr>
      <w:r w:rsidRPr="0053756C">
        <w:t xml:space="preserve">S poštovanjem, </w:t>
      </w:r>
    </w:p>
    <w:p w14:paraId="38F60CDE" w14:textId="77777777" w:rsidR="0053756C" w:rsidRPr="0053756C" w:rsidRDefault="0053756C" w:rsidP="0053756C">
      <w:pPr>
        <w:jc w:val="both"/>
        <w:rPr>
          <w:b/>
          <w:szCs w:val="20"/>
        </w:rPr>
      </w:pPr>
      <w:r w:rsidRPr="0053756C">
        <w:rPr>
          <w:b/>
          <w:szCs w:val="20"/>
        </w:rPr>
        <w:t xml:space="preserve">                                                                                                      OPĆINSKI NAČELNIK</w:t>
      </w:r>
    </w:p>
    <w:p w14:paraId="52586369" w14:textId="0F94FED5" w:rsidR="0053756C" w:rsidRPr="0053756C" w:rsidRDefault="0053756C" w:rsidP="0053756C">
      <w:pPr>
        <w:jc w:val="both"/>
        <w:rPr>
          <w:b/>
          <w:szCs w:val="20"/>
        </w:rPr>
      </w:pPr>
      <w:r w:rsidRPr="0053756C">
        <w:rPr>
          <w:b/>
          <w:szCs w:val="20"/>
        </w:rPr>
        <w:t xml:space="preserve">                                                                                                          </w:t>
      </w:r>
      <w:r w:rsidR="00A30432">
        <w:rPr>
          <w:b/>
          <w:szCs w:val="20"/>
        </w:rPr>
        <w:t xml:space="preserve"> </w:t>
      </w:r>
      <w:r w:rsidRPr="0053756C">
        <w:rPr>
          <w:b/>
          <w:szCs w:val="20"/>
        </w:rPr>
        <w:t xml:space="preserve"> Predrag Pliško</w:t>
      </w:r>
      <w:r w:rsidR="00A30432">
        <w:rPr>
          <w:b/>
          <w:szCs w:val="20"/>
        </w:rPr>
        <w:t>, v.r.</w:t>
      </w:r>
    </w:p>
    <w:p w14:paraId="13B310FB" w14:textId="77777777" w:rsidR="0053756C" w:rsidRDefault="0053756C" w:rsidP="00A07D99">
      <w:pPr>
        <w:ind w:firstLine="708"/>
        <w:jc w:val="both"/>
        <w:rPr>
          <w:rFonts w:eastAsia="Calibri"/>
          <w:lang w:eastAsia="en-US"/>
        </w:rPr>
      </w:pPr>
    </w:p>
    <w:p w14:paraId="11D6C0FD" w14:textId="77777777" w:rsidR="0053756C" w:rsidRDefault="0053756C" w:rsidP="00A07D99">
      <w:pPr>
        <w:ind w:firstLine="708"/>
        <w:jc w:val="both"/>
        <w:rPr>
          <w:rFonts w:eastAsia="Calibri"/>
          <w:lang w:eastAsia="en-US"/>
        </w:rPr>
      </w:pPr>
    </w:p>
    <w:p w14:paraId="4D434F79" w14:textId="77777777" w:rsidR="0053756C" w:rsidRDefault="0053756C" w:rsidP="00A07D99">
      <w:pPr>
        <w:ind w:firstLine="708"/>
        <w:jc w:val="both"/>
        <w:rPr>
          <w:rFonts w:eastAsia="Calibri"/>
          <w:lang w:eastAsia="en-US"/>
        </w:rPr>
      </w:pPr>
    </w:p>
    <w:p w14:paraId="5AFD183A" w14:textId="77777777" w:rsidR="0053756C" w:rsidRDefault="0053756C" w:rsidP="00A07D99">
      <w:pPr>
        <w:ind w:firstLine="708"/>
        <w:jc w:val="both"/>
        <w:rPr>
          <w:rFonts w:eastAsia="Calibri"/>
          <w:lang w:eastAsia="en-US"/>
        </w:rPr>
      </w:pPr>
    </w:p>
    <w:p w14:paraId="5BF3C804" w14:textId="77777777" w:rsidR="0053756C" w:rsidRDefault="0053756C" w:rsidP="00A07D99">
      <w:pPr>
        <w:ind w:firstLine="708"/>
        <w:jc w:val="both"/>
        <w:rPr>
          <w:rFonts w:eastAsia="Calibri"/>
          <w:lang w:eastAsia="en-US"/>
        </w:rPr>
      </w:pPr>
    </w:p>
    <w:p w14:paraId="562ABABE" w14:textId="77777777" w:rsidR="0053756C" w:rsidRDefault="0053756C" w:rsidP="00A07D99">
      <w:pPr>
        <w:ind w:firstLine="708"/>
        <w:jc w:val="both"/>
        <w:rPr>
          <w:rFonts w:eastAsia="Calibri"/>
          <w:lang w:eastAsia="en-US"/>
        </w:rPr>
      </w:pPr>
    </w:p>
    <w:p w14:paraId="12E79338" w14:textId="77777777" w:rsidR="0053756C" w:rsidRDefault="0053756C" w:rsidP="00A07D99">
      <w:pPr>
        <w:ind w:firstLine="708"/>
        <w:jc w:val="both"/>
        <w:rPr>
          <w:rFonts w:eastAsia="Calibri"/>
          <w:lang w:eastAsia="en-US"/>
        </w:rPr>
      </w:pPr>
    </w:p>
    <w:p w14:paraId="136A63FE" w14:textId="77777777" w:rsidR="0053756C" w:rsidRDefault="0053756C" w:rsidP="00A07D99">
      <w:pPr>
        <w:ind w:firstLine="708"/>
        <w:jc w:val="both"/>
        <w:rPr>
          <w:rFonts w:eastAsia="Calibri"/>
          <w:lang w:eastAsia="en-US"/>
        </w:rPr>
      </w:pPr>
    </w:p>
    <w:p w14:paraId="2ED74AA5" w14:textId="77777777" w:rsidR="0053756C" w:rsidRDefault="0053756C" w:rsidP="00A07D99">
      <w:pPr>
        <w:ind w:firstLine="708"/>
        <w:jc w:val="both"/>
        <w:rPr>
          <w:rFonts w:eastAsia="Calibri"/>
          <w:lang w:eastAsia="en-US"/>
        </w:rPr>
      </w:pPr>
    </w:p>
    <w:p w14:paraId="76FB719B" w14:textId="77777777" w:rsidR="0053756C" w:rsidRDefault="0053756C" w:rsidP="00A07D99">
      <w:pPr>
        <w:ind w:firstLine="708"/>
        <w:jc w:val="both"/>
        <w:rPr>
          <w:rFonts w:eastAsia="Calibri"/>
          <w:lang w:eastAsia="en-US"/>
        </w:rPr>
      </w:pPr>
    </w:p>
    <w:p w14:paraId="33820C90" w14:textId="77777777" w:rsidR="0053756C" w:rsidRDefault="0053756C" w:rsidP="00A07D99">
      <w:pPr>
        <w:ind w:firstLine="708"/>
        <w:jc w:val="both"/>
        <w:rPr>
          <w:rFonts w:eastAsia="Calibri"/>
          <w:lang w:eastAsia="en-US"/>
        </w:rPr>
      </w:pPr>
    </w:p>
    <w:p w14:paraId="7ACBECBE" w14:textId="77777777" w:rsidR="0053756C" w:rsidRDefault="0053756C" w:rsidP="00A07D99">
      <w:pPr>
        <w:ind w:firstLine="708"/>
        <w:jc w:val="both"/>
        <w:rPr>
          <w:rFonts w:eastAsia="Calibri"/>
          <w:lang w:eastAsia="en-US"/>
        </w:rPr>
      </w:pPr>
    </w:p>
    <w:p w14:paraId="2AF67518" w14:textId="77777777" w:rsidR="0053756C" w:rsidRDefault="0053756C" w:rsidP="00A07D99">
      <w:pPr>
        <w:ind w:firstLine="708"/>
        <w:jc w:val="both"/>
        <w:rPr>
          <w:rFonts w:eastAsia="Calibri"/>
          <w:lang w:eastAsia="en-US"/>
        </w:rPr>
      </w:pPr>
    </w:p>
    <w:p w14:paraId="5C8A5D9B" w14:textId="77777777" w:rsidR="0053756C" w:rsidRDefault="0053756C" w:rsidP="003F463F">
      <w:pPr>
        <w:jc w:val="both"/>
        <w:rPr>
          <w:rFonts w:eastAsia="Calibri"/>
          <w:lang w:eastAsia="en-US"/>
        </w:rPr>
      </w:pPr>
    </w:p>
    <w:p w14:paraId="07D90DC6" w14:textId="2C58B1CB" w:rsidR="00A07D99" w:rsidRPr="00685AB4" w:rsidRDefault="00A07D99" w:rsidP="0053756C">
      <w:pPr>
        <w:ind w:firstLine="708"/>
        <w:jc w:val="both"/>
        <w:rPr>
          <w:rFonts w:eastAsia="Calibri"/>
          <w:lang w:eastAsia="en-US"/>
        </w:rPr>
      </w:pPr>
      <w:r w:rsidRPr="00685AB4">
        <w:rPr>
          <w:rFonts w:eastAsia="Calibri"/>
          <w:lang w:eastAsia="en-US"/>
        </w:rPr>
        <w:lastRenderedPageBreak/>
        <w:t xml:space="preserve">Na temelju članka 9. stavka 10. Zakona o grobljima („Narodne novine“, br. 78/25., 80/25., </w:t>
      </w:r>
      <w:r w:rsidRPr="00685AB4">
        <w:rPr>
          <w:rFonts w:eastAsia="Calibri"/>
          <w:i/>
          <w:iCs/>
          <w:lang w:eastAsia="en-US"/>
        </w:rPr>
        <w:t>dalje u tekstu: Zakon</w:t>
      </w:r>
      <w:r w:rsidRPr="00685AB4">
        <w:rPr>
          <w:rFonts w:eastAsia="Calibri"/>
          <w:lang w:eastAsia="en-US"/>
        </w:rPr>
        <w:t xml:space="preserve">), te članka 36. Statuta Općine Marčana („Službene novine Općine Marčana“, broj 7/09., 2/13., 4/13 – pročišćeni tekst, 3/21. i 14/22.), Općinsko vijeće Općine Marčana na </w:t>
      </w:r>
      <w:r>
        <w:rPr>
          <w:rFonts w:eastAsia="Calibri"/>
          <w:lang w:eastAsia="en-US"/>
        </w:rPr>
        <w:t>7</w:t>
      </w:r>
      <w:r w:rsidRPr="00685AB4">
        <w:rPr>
          <w:rFonts w:eastAsia="Calibri"/>
          <w:lang w:eastAsia="en-US"/>
        </w:rPr>
        <w:t>. sjednici održanoj dana ____________ 2026. godine donijelo je sljedeću</w:t>
      </w:r>
    </w:p>
    <w:p w14:paraId="2CF21DA7" w14:textId="77777777" w:rsidR="00A07D99" w:rsidRPr="00685AB4" w:rsidRDefault="00A07D99" w:rsidP="00A07D99">
      <w:pPr>
        <w:jc w:val="both"/>
        <w:rPr>
          <w:rFonts w:eastAsia="Calibri"/>
          <w:lang w:eastAsia="en-US"/>
        </w:rPr>
      </w:pPr>
    </w:p>
    <w:p w14:paraId="5F685666" w14:textId="77777777" w:rsidR="00A07D99" w:rsidRPr="00685AB4" w:rsidRDefault="00A07D99" w:rsidP="00A07D99">
      <w:pPr>
        <w:jc w:val="center"/>
        <w:rPr>
          <w:rFonts w:eastAsia="Calibri"/>
          <w:b/>
          <w:sz w:val="28"/>
          <w:szCs w:val="28"/>
          <w:lang w:eastAsia="en-US"/>
        </w:rPr>
      </w:pPr>
      <w:r w:rsidRPr="00685AB4">
        <w:rPr>
          <w:rFonts w:eastAsia="Calibri"/>
          <w:b/>
          <w:sz w:val="28"/>
          <w:szCs w:val="28"/>
          <w:lang w:eastAsia="en-US"/>
        </w:rPr>
        <w:t>ODLUKU</w:t>
      </w:r>
    </w:p>
    <w:p w14:paraId="40C772E0" w14:textId="77777777" w:rsidR="00A07D99" w:rsidRPr="00685AB4" w:rsidRDefault="00A07D99" w:rsidP="00A07D99">
      <w:pPr>
        <w:jc w:val="center"/>
        <w:rPr>
          <w:rFonts w:eastAsia="Calibri"/>
          <w:b/>
          <w:sz w:val="28"/>
          <w:szCs w:val="28"/>
          <w:lang w:eastAsia="en-US"/>
        </w:rPr>
      </w:pPr>
      <w:r w:rsidRPr="00685AB4">
        <w:rPr>
          <w:rFonts w:eastAsia="Calibri"/>
          <w:b/>
          <w:sz w:val="28"/>
          <w:szCs w:val="28"/>
          <w:lang w:eastAsia="en-US"/>
        </w:rPr>
        <w:t>o grobljima</w:t>
      </w:r>
    </w:p>
    <w:p w14:paraId="3E8EE3D3" w14:textId="77777777" w:rsidR="00A07D99" w:rsidRPr="00685AB4" w:rsidRDefault="00A07D99" w:rsidP="00A07D99">
      <w:pPr>
        <w:jc w:val="both"/>
        <w:rPr>
          <w:rFonts w:eastAsia="Calibri"/>
          <w:lang w:eastAsia="en-US"/>
        </w:rPr>
      </w:pPr>
    </w:p>
    <w:p w14:paraId="0AC6F770" w14:textId="77777777" w:rsidR="00A07D99" w:rsidRPr="00685AB4" w:rsidRDefault="00A07D99" w:rsidP="00A07D99">
      <w:pPr>
        <w:rPr>
          <w:rFonts w:eastAsia="Calibri"/>
          <w:b/>
          <w:lang w:eastAsia="en-US"/>
        </w:rPr>
      </w:pPr>
      <w:r w:rsidRPr="00685AB4">
        <w:rPr>
          <w:rFonts w:eastAsia="Calibri"/>
          <w:b/>
          <w:lang w:eastAsia="en-US"/>
        </w:rPr>
        <w:t xml:space="preserve">I. </w:t>
      </w:r>
      <w:r w:rsidRPr="00685AB4">
        <w:rPr>
          <w:rFonts w:eastAsia="Calibri"/>
          <w:b/>
          <w:lang w:eastAsia="en-US"/>
        </w:rPr>
        <w:tab/>
        <w:t>OPĆE ODREDBE</w:t>
      </w:r>
    </w:p>
    <w:p w14:paraId="0E0F38BD" w14:textId="77777777" w:rsidR="00A07D99" w:rsidRPr="00685AB4" w:rsidRDefault="00A07D99" w:rsidP="00A07D99">
      <w:pPr>
        <w:rPr>
          <w:rFonts w:eastAsia="Calibri"/>
          <w:b/>
          <w:lang w:eastAsia="en-US"/>
        </w:rPr>
      </w:pPr>
    </w:p>
    <w:p w14:paraId="79007536" w14:textId="77777777" w:rsidR="00A07D99" w:rsidRPr="00685AB4" w:rsidRDefault="00A07D99" w:rsidP="00A07D99">
      <w:pPr>
        <w:jc w:val="center"/>
        <w:rPr>
          <w:rFonts w:eastAsia="Calibri"/>
          <w:b/>
          <w:bCs/>
          <w:lang w:eastAsia="en-US"/>
        </w:rPr>
      </w:pPr>
      <w:r w:rsidRPr="00685AB4">
        <w:rPr>
          <w:rFonts w:eastAsia="Calibri"/>
          <w:b/>
          <w:bCs/>
          <w:lang w:eastAsia="en-US"/>
        </w:rPr>
        <w:t>Članak 1.</w:t>
      </w:r>
    </w:p>
    <w:p w14:paraId="219D8E8E" w14:textId="77777777" w:rsidR="00A07D99" w:rsidRPr="00685AB4" w:rsidRDefault="00A07D99" w:rsidP="00A07D99">
      <w:pPr>
        <w:jc w:val="both"/>
        <w:rPr>
          <w:rFonts w:eastAsia="Calibri"/>
          <w:color w:val="000000"/>
          <w:lang w:eastAsia="en-US"/>
        </w:rPr>
      </w:pPr>
      <w:r w:rsidRPr="00685AB4">
        <w:rPr>
          <w:rFonts w:eastAsia="Calibri"/>
          <w:color w:val="000000"/>
          <w:lang w:eastAsia="en-US"/>
        </w:rPr>
        <w:t>Ovom Odlukom određuju se:</w:t>
      </w:r>
    </w:p>
    <w:p w14:paraId="3472B3D4" w14:textId="77777777" w:rsidR="00A07D99" w:rsidRPr="00685AB4" w:rsidRDefault="00A07D99" w:rsidP="00A07D99">
      <w:pPr>
        <w:numPr>
          <w:ilvl w:val="0"/>
          <w:numId w:val="2"/>
        </w:numPr>
        <w:spacing w:after="200" w:line="276" w:lineRule="auto"/>
        <w:contextualSpacing/>
        <w:jc w:val="both"/>
        <w:rPr>
          <w:rFonts w:eastAsia="Calibri"/>
          <w:color w:val="000000"/>
          <w:lang w:eastAsia="en-US"/>
        </w:rPr>
      </w:pPr>
      <w:r w:rsidRPr="00685AB4">
        <w:rPr>
          <w:rFonts w:eastAsia="Calibri"/>
          <w:color w:val="000000"/>
          <w:lang w:eastAsia="en-US"/>
        </w:rPr>
        <w:t xml:space="preserve">mjerila i kriteriji za dodjelu i ustupanje grobnih mjesta na korištenje, </w:t>
      </w:r>
    </w:p>
    <w:p w14:paraId="2F69A87A" w14:textId="77777777" w:rsidR="00A07D99" w:rsidRPr="00685AB4" w:rsidRDefault="00A07D99" w:rsidP="00A07D99">
      <w:pPr>
        <w:numPr>
          <w:ilvl w:val="0"/>
          <w:numId w:val="2"/>
        </w:numPr>
        <w:spacing w:after="200" w:line="276" w:lineRule="auto"/>
        <w:contextualSpacing/>
        <w:jc w:val="both"/>
        <w:rPr>
          <w:rFonts w:eastAsia="Calibri"/>
          <w:color w:val="000000"/>
          <w:lang w:eastAsia="en-US"/>
        </w:rPr>
      </w:pPr>
      <w:r w:rsidRPr="00685AB4">
        <w:rPr>
          <w:rFonts w:eastAsia="Calibri"/>
          <w:color w:val="000000"/>
          <w:lang w:eastAsia="en-US"/>
        </w:rPr>
        <w:t xml:space="preserve">iskopavanje i premještanje posmrtnih ostataka, </w:t>
      </w:r>
    </w:p>
    <w:p w14:paraId="03712FB5" w14:textId="77777777" w:rsidR="00A07D99" w:rsidRPr="00685AB4" w:rsidRDefault="00A07D99" w:rsidP="00A07D99">
      <w:pPr>
        <w:numPr>
          <w:ilvl w:val="0"/>
          <w:numId w:val="2"/>
        </w:numPr>
        <w:spacing w:after="200" w:line="276" w:lineRule="auto"/>
        <w:contextualSpacing/>
        <w:jc w:val="both"/>
        <w:rPr>
          <w:rFonts w:eastAsia="Calibri"/>
          <w:color w:val="000000"/>
          <w:lang w:eastAsia="en-US"/>
        </w:rPr>
      </w:pPr>
      <w:r w:rsidRPr="00685AB4">
        <w:rPr>
          <w:rFonts w:eastAsia="Calibri"/>
          <w:color w:val="000000"/>
          <w:lang w:eastAsia="en-US"/>
        </w:rPr>
        <w:t xml:space="preserve">ukop i privremeni ukop, </w:t>
      </w:r>
    </w:p>
    <w:p w14:paraId="283FEEFF" w14:textId="77777777" w:rsidR="00A07D99" w:rsidRPr="00685AB4" w:rsidRDefault="00A07D99" w:rsidP="00A07D99">
      <w:pPr>
        <w:numPr>
          <w:ilvl w:val="0"/>
          <w:numId w:val="2"/>
        </w:numPr>
        <w:spacing w:after="200" w:line="276" w:lineRule="auto"/>
        <w:contextualSpacing/>
        <w:jc w:val="both"/>
        <w:rPr>
          <w:rFonts w:eastAsia="Calibri"/>
          <w:color w:val="000000"/>
          <w:lang w:eastAsia="en-US"/>
        </w:rPr>
      </w:pPr>
      <w:r w:rsidRPr="00685AB4">
        <w:rPr>
          <w:rFonts w:eastAsia="Calibri"/>
          <w:color w:val="000000"/>
          <w:lang w:eastAsia="en-US"/>
        </w:rPr>
        <w:t xml:space="preserve">način ukopa nepoznatih osoba, </w:t>
      </w:r>
    </w:p>
    <w:p w14:paraId="37C087FA" w14:textId="77777777" w:rsidR="00A07D99" w:rsidRPr="00685AB4" w:rsidRDefault="00A07D99" w:rsidP="00A07D99">
      <w:pPr>
        <w:numPr>
          <w:ilvl w:val="0"/>
          <w:numId w:val="2"/>
        </w:numPr>
        <w:spacing w:after="200" w:line="276" w:lineRule="auto"/>
        <w:contextualSpacing/>
        <w:jc w:val="both"/>
        <w:rPr>
          <w:rFonts w:eastAsia="Calibri"/>
          <w:color w:val="000000"/>
          <w:lang w:eastAsia="en-US"/>
        </w:rPr>
      </w:pPr>
      <w:r w:rsidRPr="00685AB4">
        <w:rPr>
          <w:rFonts w:eastAsia="Calibri"/>
          <w:color w:val="000000"/>
          <w:lang w:eastAsia="en-US"/>
        </w:rPr>
        <w:t xml:space="preserve">produbljenje groba i premještanje posmrtnih ostataka u grobnici, </w:t>
      </w:r>
    </w:p>
    <w:p w14:paraId="702D4567" w14:textId="77777777" w:rsidR="00A07D99" w:rsidRPr="00685AB4" w:rsidRDefault="00A07D99" w:rsidP="00A07D99">
      <w:pPr>
        <w:numPr>
          <w:ilvl w:val="0"/>
          <w:numId w:val="2"/>
        </w:numPr>
        <w:spacing w:after="200" w:line="276" w:lineRule="auto"/>
        <w:contextualSpacing/>
        <w:jc w:val="both"/>
        <w:rPr>
          <w:rFonts w:eastAsia="Calibri"/>
          <w:color w:val="000000"/>
          <w:lang w:eastAsia="en-US"/>
        </w:rPr>
      </w:pPr>
      <w:r w:rsidRPr="00685AB4">
        <w:rPr>
          <w:rFonts w:eastAsia="Calibri"/>
          <w:color w:val="000000"/>
          <w:lang w:eastAsia="en-US"/>
        </w:rPr>
        <w:t xml:space="preserve">održavanje groblja i uklanjanje otpada, </w:t>
      </w:r>
    </w:p>
    <w:p w14:paraId="13CC7A7B" w14:textId="77777777" w:rsidR="00A07D99" w:rsidRPr="00685AB4" w:rsidRDefault="00A07D99" w:rsidP="00A07D99">
      <w:pPr>
        <w:numPr>
          <w:ilvl w:val="0"/>
          <w:numId w:val="2"/>
        </w:numPr>
        <w:spacing w:after="200" w:line="276" w:lineRule="auto"/>
        <w:contextualSpacing/>
        <w:jc w:val="both"/>
        <w:rPr>
          <w:rFonts w:eastAsia="Calibri"/>
          <w:color w:val="000000"/>
          <w:lang w:eastAsia="en-US"/>
        </w:rPr>
      </w:pPr>
      <w:r w:rsidRPr="00685AB4">
        <w:rPr>
          <w:rFonts w:eastAsia="Calibri"/>
          <w:color w:val="000000"/>
          <w:lang w:eastAsia="en-US"/>
        </w:rPr>
        <w:t xml:space="preserve">veličina, dimenzije, materijal i izgled grobnih mjesta i spomen-obilježja, </w:t>
      </w:r>
    </w:p>
    <w:p w14:paraId="2683701D" w14:textId="77777777" w:rsidR="00A07D99" w:rsidRPr="00685AB4" w:rsidRDefault="00A07D99" w:rsidP="00A07D99">
      <w:pPr>
        <w:numPr>
          <w:ilvl w:val="0"/>
          <w:numId w:val="2"/>
        </w:numPr>
        <w:spacing w:after="200" w:line="276" w:lineRule="auto"/>
        <w:contextualSpacing/>
        <w:jc w:val="both"/>
        <w:rPr>
          <w:rFonts w:eastAsia="Calibri"/>
          <w:color w:val="000000"/>
          <w:lang w:eastAsia="en-US"/>
        </w:rPr>
      </w:pPr>
      <w:r w:rsidRPr="00685AB4">
        <w:rPr>
          <w:rFonts w:eastAsia="Calibri"/>
          <w:color w:val="000000"/>
          <w:lang w:eastAsia="en-US"/>
        </w:rPr>
        <w:t xml:space="preserve">uvjeti upravljanja grobljem od strane pravne osobe koja upravlja grobljem, </w:t>
      </w:r>
    </w:p>
    <w:p w14:paraId="1B70E18D" w14:textId="77777777" w:rsidR="00A07D99" w:rsidRPr="00685AB4" w:rsidRDefault="00A07D99" w:rsidP="00A07D99">
      <w:pPr>
        <w:numPr>
          <w:ilvl w:val="0"/>
          <w:numId w:val="2"/>
        </w:numPr>
        <w:spacing w:after="200" w:line="276" w:lineRule="auto"/>
        <w:contextualSpacing/>
        <w:jc w:val="both"/>
        <w:rPr>
          <w:rFonts w:eastAsia="Calibri"/>
          <w:color w:val="000000"/>
          <w:lang w:eastAsia="en-US"/>
        </w:rPr>
      </w:pPr>
      <w:r w:rsidRPr="00685AB4">
        <w:rPr>
          <w:rFonts w:eastAsia="Calibri"/>
          <w:color w:val="000000"/>
          <w:lang w:eastAsia="en-US"/>
        </w:rPr>
        <w:t xml:space="preserve">uvjeti, način i mjesto prosipanja kremiranih posmrtnih ostataka umrle osobe, </w:t>
      </w:r>
    </w:p>
    <w:p w14:paraId="5489AFF8" w14:textId="77777777" w:rsidR="00A07D99" w:rsidRPr="00685AB4" w:rsidRDefault="00A07D99" w:rsidP="00A07D99">
      <w:pPr>
        <w:numPr>
          <w:ilvl w:val="0"/>
          <w:numId w:val="2"/>
        </w:numPr>
        <w:spacing w:after="200" w:line="276" w:lineRule="auto"/>
        <w:contextualSpacing/>
        <w:jc w:val="both"/>
        <w:rPr>
          <w:rFonts w:eastAsia="Calibri"/>
          <w:color w:val="000000"/>
          <w:lang w:eastAsia="en-US"/>
        </w:rPr>
      </w:pPr>
      <w:r w:rsidRPr="00685AB4">
        <w:rPr>
          <w:rFonts w:eastAsia="Calibri"/>
          <w:color w:val="000000"/>
          <w:lang w:eastAsia="en-US"/>
        </w:rPr>
        <w:t>uvjeti i mjerila za plaćanje naknade pri dodjeli grobnog mjesta i godišnje grobne naknade, kao i mogućnost plaćanja godišnje grobne naknade unaprijed,</w:t>
      </w:r>
    </w:p>
    <w:p w14:paraId="41309D74" w14:textId="77777777" w:rsidR="00A07D99" w:rsidRPr="00685AB4" w:rsidRDefault="00A07D99" w:rsidP="00A07D99">
      <w:pPr>
        <w:numPr>
          <w:ilvl w:val="0"/>
          <w:numId w:val="2"/>
        </w:numPr>
        <w:spacing w:after="200" w:line="276" w:lineRule="auto"/>
        <w:contextualSpacing/>
        <w:jc w:val="both"/>
        <w:rPr>
          <w:rFonts w:eastAsia="Calibri"/>
          <w:color w:val="000000"/>
          <w:lang w:eastAsia="en-US"/>
        </w:rPr>
      </w:pPr>
      <w:r w:rsidRPr="00685AB4">
        <w:rPr>
          <w:rFonts w:eastAsia="Calibri"/>
          <w:color w:val="000000"/>
          <w:lang w:eastAsia="en-US"/>
        </w:rPr>
        <w:t xml:space="preserve">uvjeti za ustupanje prava korištenja grobnog mjesta trećim osobama, </w:t>
      </w:r>
    </w:p>
    <w:p w14:paraId="01153540" w14:textId="77777777" w:rsidR="00A07D99" w:rsidRPr="00685AB4" w:rsidRDefault="00A07D99" w:rsidP="00A07D99">
      <w:pPr>
        <w:numPr>
          <w:ilvl w:val="0"/>
          <w:numId w:val="2"/>
        </w:numPr>
        <w:spacing w:after="200" w:line="276" w:lineRule="auto"/>
        <w:contextualSpacing/>
        <w:jc w:val="both"/>
        <w:rPr>
          <w:rFonts w:eastAsia="Calibri"/>
          <w:color w:val="000000"/>
          <w:lang w:eastAsia="en-US"/>
        </w:rPr>
      </w:pPr>
      <w:r w:rsidRPr="00685AB4">
        <w:rPr>
          <w:rFonts w:eastAsia="Calibri"/>
          <w:color w:val="000000"/>
          <w:lang w:eastAsia="en-US"/>
        </w:rPr>
        <w:t xml:space="preserve">mogućnost da se grobno mjesto dodijeli na korištenje bez obaveze premještanja ostataka tijela umrlih osoba u zajedničku grobnicu, </w:t>
      </w:r>
    </w:p>
    <w:p w14:paraId="25A87E04" w14:textId="77777777" w:rsidR="00A07D99" w:rsidRPr="00685AB4" w:rsidRDefault="00A07D99" w:rsidP="00A07D99">
      <w:pPr>
        <w:numPr>
          <w:ilvl w:val="0"/>
          <w:numId w:val="2"/>
        </w:numPr>
        <w:spacing w:after="200" w:line="276" w:lineRule="auto"/>
        <w:contextualSpacing/>
        <w:jc w:val="both"/>
        <w:rPr>
          <w:rFonts w:eastAsia="Calibri"/>
          <w:color w:val="000000"/>
          <w:lang w:eastAsia="en-US"/>
        </w:rPr>
      </w:pPr>
      <w:r w:rsidRPr="00685AB4">
        <w:rPr>
          <w:rFonts w:eastAsia="Calibri"/>
          <w:color w:val="000000"/>
          <w:lang w:eastAsia="en-US"/>
        </w:rPr>
        <w:t xml:space="preserve">pravila za određivanje naknade za stjecanje opreme i uređaja koji se nalaze na grobnom mjestu bez korisnika grobnog mjesta te </w:t>
      </w:r>
    </w:p>
    <w:p w14:paraId="4BF727E9" w14:textId="77777777" w:rsidR="00A07D99" w:rsidRPr="00685AB4" w:rsidRDefault="00A07D99" w:rsidP="00A07D99">
      <w:pPr>
        <w:numPr>
          <w:ilvl w:val="0"/>
          <w:numId w:val="2"/>
        </w:numPr>
        <w:spacing w:after="200" w:line="276" w:lineRule="auto"/>
        <w:contextualSpacing/>
        <w:jc w:val="both"/>
        <w:rPr>
          <w:rFonts w:eastAsia="Calibri"/>
          <w:color w:val="000000"/>
          <w:lang w:eastAsia="en-US"/>
        </w:rPr>
      </w:pPr>
      <w:r w:rsidRPr="00685AB4">
        <w:rPr>
          <w:rFonts w:eastAsia="Calibri"/>
          <w:color w:val="000000"/>
          <w:lang w:eastAsia="en-US"/>
        </w:rPr>
        <w:t>prekršajne sankcije za prekršitelje odredbi.</w:t>
      </w:r>
    </w:p>
    <w:p w14:paraId="63C2ED6C" w14:textId="77777777" w:rsidR="00A07D99" w:rsidRPr="00685AB4" w:rsidRDefault="00A07D99" w:rsidP="00A07D99">
      <w:pPr>
        <w:jc w:val="both"/>
        <w:rPr>
          <w:rFonts w:eastAsia="Calibri"/>
          <w:color w:val="000000"/>
          <w:lang w:eastAsia="en-US"/>
        </w:rPr>
      </w:pPr>
    </w:p>
    <w:p w14:paraId="481B2D3D" w14:textId="77777777" w:rsidR="00A07D99" w:rsidRPr="00685AB4" w:rsidRDefault="00A07D99" w:rsidP="00A07D99">
      <w:pPr>
        <w:jc w:val="center"/>
        <w:rPr>
          <w:rFonts w:eastAsia="Calibri"/>
          <w:b/>
          <w:bCs/>
          <w:color w:val="000000"/>
          <w:lang w:eastAsia="en-US"/>
        </w:rPr>
      </w:pPr>
      <w:r w:rsidRPr="00685AB4">
        <w:rPr>
          <w:rFonts w:eastAsia="Calibri"/>
          <w:b/>
          <w:bCs/>
          <w:color w:val="000000"/>
          <w:lang w:eastAsia="en-US"/>
        </w:rPr>
        <w:t>Članak 2.</w:t>
      </w:r>
    </w:p>
    <w:p w14:paraId="55A3514E" w14:textId="77777777" w:rsidR="00A07D99" w:rsidRPr="00685AB4" w:rsidRDefault="00A07D99" w:rsidP="00A07D99">
      <w:pPr>
        <w:jc w:val="both"/>
        <w:rPr>
          <w:rFonts w:eastAsia="Calibri"/>
          <w:color w:val="000000"/>
          <w:lang w:eastAsia="en-US"/>
        </w:rPr>
      </w:pPr>
      <w:r w:rsidRPr="00685AB4">
        <w:rPr>
          <w:rFonts w:eastAsia="Calibri"/>
          <w:color w:val="000000"/>
          <w:lang w:eastAsia="en-US"/>
        </w:rPr>
        <w:t>Izrazi koji se koriste u ovoj odluci, a imaju rodno značenje, odnose se jednako na muški i ženski rod.</w:t>
      </w:r>
    </w:p>
    <w:p w14:paraId="7572F67F" w14:textId="77777777" w:rsidR="00A07D99" w:rsidRPr="00685AB4" w:rsidRDefault="00A07D99" w:rsidP="00A07D99">
      <w:pPr>
        <w:jc w:val="both"/>
        <w:rPr>
          <w:rFonts w:eastAsia="Calibri"/>
          <w:color w:val="000000"/>
          <w:lang w:eastAsia="en-US"/>
        </w:rPr>
      </w:pPr>
    </w:p>
    <w:p w14:paraId="56676C2F" w14:textId="77777777" w:rsidR="00A07D99" w:rsidRPr="00685AB4" w:rsidRDefault="00A07D99" w:rsidP="00A07D99">
      <w:pPr>
        <w:jc w:val="center"/>
        <w:rPr>
          <w:rFonts w:eastAsia="Calibri"/>
          <w:b/>
          <w:bCs/>
          <w:color w:val="000000"/>
          <w:lang w:eastAsia="en-US"/>
        </w:rPr>
      </w:pPr>
      <w:r w:rsidRPr="00685AB4">
        <w:rPr>
          <w:rFonts w:eastAsia="Calibri"/>
          <w:b/>
          <w:bCs/>
          <w:color w:val="000000"/>
          <w:lang w:eastAsia="en-US"/>
        </w:rPr>
        <w:t>Članak 3.</w:t>
      </w:r>
    </w:p>
    <w:p w14:paraId="58AE1F43" w14:textId="77777777" w:rsidR="00A07D99" w:rsidRPr="00685AB4" w:rsidRDefault="00A07D99" w:rsidP="00A07D99">
      <w:pPr>
        <w:numPr>
          <w:ilvl w:val="0"/>
          <w:numId w:val="4"/>
        </w:numPr>
        <w:spacing w:after="200" w:line="276" w:lineRule="auto"/>
        <w:contextualSpacing/>
        <w:jc w:val="both"/>
        <w:rPr>
          <w:rFonts w:eastAsia="Calibri"/>
          <w:color w:val="000000"/>
          <w:lang w:eastAsia="en-US"/>
        </w:rPr>
      </w:pPr>
      <w:r w:rsidRPr="00685AB4">
        <w:rPr>
          <w:rFonts w:eastAsia="Calibri"/>
          <w:color w:val="000000"/>
          <w:lang w:eastAsia="en-US"/>
        </w:rPr>
        <w:t>Groblja na području Općine Marčana (</w:t>
      </w:r>
      <w:r w:rsidRPr="00685AB4">
        <w:rPr>
          <w:rFonts w:eastAsia="Calibri"/>
          <w:i/>
          <w:iCs/>
          <w:color w:val="000000"/>
          <w:lang w:eastAsia="en-US"/>
        </w:rPr>
        <w:t>u daljnjem tekstu: Općina</w:t>
      </w:r>
      <w:r w:rsidRPr="00685AB4">
        <w:rPr>
          <w:rFonts w:eastAsia="Calibri"/>
          <w:color w:val="000000"/>
          <w:lang w:eastAsia="en-US"/>
        </w:rPr>
        <w:t>) su komunalna infrastruktura u vlasništvu Općine.</w:t>
      </w:r>
    </w:p>
    <w:p w14:paraId="2AF24587" w14:textId="77777777" w:rsidR="00A07D99" w:rsidRPr="00685AB4" w:rsidRDefault="00A07D99" w:rsidP="00A07D99">
      <w:pPr>
        <w:numPr>
          <w:ilvl w:val="0"/>
          <w:numId w:val="4"/>
        </w:numPr>
        <w:spacing w:after="200" w:line="276" w:lineRule="auto"/>
        <w:contextualSpacing/>
        <w:jc w:val="both"/>
        <w:rPr>
          <w:rFonts w:eastAsia="Calibri"/>
          <w:color w:val="000000"/>
          <w:lang w:eastAsia="en-US"/>
        </w:rPr>
      </w:pPr>
      <w:r w:rsidRPr="00685AB4">
        <w:rPr>
          <w:rFonts w:eastAsia="Calibri"/>
          <w:color w:val="000000"/>
          <w:lang w:eastAsia="en-US"/>
        </w:rPr>
        <w:t>Općina je dužna osigurati preduvjete za redovito održavanje i uredno funkcioniranje groblja na svom području.</w:t>
      </w:r>
    </w:p>
    <w:p w14:paraId="2B620D02" w14:textId="77777777" w:rsidR="00A07D99" w:rsidRPr="00685AB4" w:rsidRDefault="00A07D99" w:rsidP="00A07D99">
      <w:pPr>
        <w:ind w:left="360"/>
        <w:contextualSpacing/>
        <w:jc w:val="both"/>
        <w:rPr>
          <w:rFonts w:eastAsia="Calibri"/>
          <w:color w:val="000000"/>
          <w:lang w:eastAsia="en-US"/>
        </w:rPr>
      </w:pPr>
    </w:p>
    <w:p w14:paraId="6B99CBB5" w14:textId="77777777" w:rsidR="00A07D99" w:rsidRPr="00685AB4" w:rsidRDefault="00A07D99" w:rsidP="00A07D99">
      <w:pPr>
        <w:jc w:val="center"/>
        <w:rPr>
          <w:rFonts w:eastAsia="Calibri"/>
          <w:b/>
          <w:bCs/>
          <w:color w:val="000000"/>
          <w:lang w:eastAsia="en-US"/>
        </w:rPr>
      </w:pPr>
      <w:r w:rsidRPr="00685AB4">
        <w:rPr>
          <w:rFonts w:eastAsia="Calibri"/>
          <w:b/>
          <w:bCs/>
          <w:color w:val="000000"/>
          <w:lang w:eastAsia="en-US"/>
        </w:rPr>
        <w:t>Članak 4.</w:t>
      </w:r>
    </w:p>
    <w:p w14:paraId="0628D19F" w14:textId="77777777" w:rsidR="00A07D99" w:rsidRPr="00685AB4" w:rsidRDefault="00A07D99" w:rsidP="00A07D99">
      <w:pPr>
        <w:numPr>
          <w:ilvl w:val="0"/>
          <w:numId w:val="5"/>
        </w:numPr>
        <w:spacing w:after="200" w:line="276" w:lineRule="auto"/>
        <w:contextualSpacing/>
        <w:jc w:val="both"/>
        <w:rPr>
          <w:rFonts w:eastAsia="Calibri"/>
          <w:color w:val="000000"/>
          <w:lang w:eastAsia="en-US"/>
        </w:rPr>
      </w:pPr>
      <w:r w:rsidRPr="00685AB4">
        <w:rPr>
          <w:rFonts w:eastAsia="Calibri"/>
          <w:color w:val="000000"/>
          <w:lang w:eastAsia="en-US"/>
        </w:rPr>
        <w:t>Na području Općine ukop se obavlja na grobljima u naseljima:</w:t>
      </w:r>
    </w:p>
    <w:p w14:paraId="66FE85C5" w14:textId="77777777" w:rsidR="00A07D99" w:rsidRPr="00685AB4" w:rsidRDefault="00A07D99" w:rsidP="00A07D99">
      <w:pPr>
        <w:numPr>
          <w:ilvl w:val="0"/>
          <w:numId w:val="18"/>
        </w:numPr>
        <w:spacing w:after="200" w:line="276" w:lineRule="auto"/>
        <w:contextualSpacing/>
        <w:jc w:val="both"/>
        <w:rPr>
          <w:rFonts w:eastAsia="Calibri"/>
          <w:color w:val="000000"/>
          <w:lang w:eastAsia="en-US"/>
        </w:rPr>
      </w:pPr>
      <w:bookmarkStart w:id="1" w:name="_Hlk219100583"/>
      <w:r w:rsidRPr="00685AB4">
        <w:rPr>
          <w:rFonts w:eastAsia="Calibri"/>
          <w:color w:val="000000"/>
          <w:lang w:eastAsia="en-US"/>
        </w:rPr>
        <w:t>Filipana,</w:t>
      </w:r>
    </w:p>
    <w:p w14:paraId="4D5EBB92" w14:textId="77777777" w:rsidR="00A07D99" w:rsidRPr="00685AB4" w:rsidRDefault="00A07D99" w:rsidP="00A07D99">
      <w:pPr>
        <w:numPr>
          <w:ilvl w:val="0"/>
          <w:numId w:val="18"/>
        </w:numPr>
        <w:tabs>
          <w:tab w:val="left" w:pos="851"/>
        </w:tabs>
        <w:spacing w:after="200" w:line="276" w:lineRule="auto"/>
        <w:contextualSpacing/>
        <w:jc w:val="both"/>
        <w:rPr>
          <w:rFonts w:eastAsia="Calibri"/>
          <w:color w:val="000000"/>
          <w:lang w:eastAsia="en-US"/>
        </w:rPr>
      </w:pPr>
      <w:proofErr w:type="spellStart"/>
      <w:r w:rsidRPr="00685AB4">
        <w:rPr>
          <w:rFonts w:eastAsia="Calibri"/>
          <w:color w:val="000000"/>
          <w:lang w:eastAsia="en-US"/>
        </w:rPr>
        <w:t>Hreljići</w:t>
      </w:r>
      <w:proofErr w:type="spellEnd"/>
      <w:r w:rsidRPr="00685AB4">
        <w:rPr>
          <w:rFonts w:eastAsia="Calibri"/>
          <w:color w:val="000000"/>
          <w:lang w:eastAsia="en-US"/>
        </w:rPr>
        <w:t>,</w:t>
      </w:r>
    </w:p>
    <w:p w14:paraId="464EA42F" w14:textId="77777777" w:rsidR="00A07D99" w:rsidRPr="00685AB4" w:rsidRDefault="00A07D99" w:rsidP="00A07D99">
      <w:pPr>
        <w:numPr>
          <w:ilvl w:val="0"/>
          <w:numId w:val="18"/>
        </w:numPr>
        <w:spacing w:after="200" w:line="276" w:lineRule="auto"/>
        <w:contextualSpacing/>
        <w:jc w:val="both"/>
        <w:rPr>
          <w:rFonts w:eastAsia="Calibri"/>
          <w:color w:val="000000"/>
          <w:lang w:eastAsia="en-US"/>
        </w:rPr>
      </w:pPr>
      <w:r w:rsidRPr="00685AB4">
        <w:rPr>
          <w:rFonts w:eastAsia="Calibri"/>
          <w:color w:val="000000"/>
          <w:lang w:eastAsia="en-US"/>
        </w:rPr>
        <w:t xml:space="preserve">Kavran, </w:t>
      </w:r>
    </w:p>
    <w:p w14:paraId="51FD783D" w14:textId="77777777" w:rsidR="00A07D99" w:rsidRPr="00685AB4" w:rsidRDefault="00A07D99" w:rsidP="00A07D99">
      <w:pPr>
        <w:numPr>
          <w:ilvl w:val="0"/>
          <w:numId w:val="18"/>
        </w:numPr>
        <w:spacing w:after="200" w:line="276" w:lineRule="auto"/>
        <w:contextualSpacing/>
        <w:jc w:val="both"/>
        <w:rPr>
          <w:rFonts w:eastAsia="Calibri"/>
          <w:color w:val="000000"/>
          <w:lang w:eastAsia="en-US"/>
        </w:rPr>
      </w:pPr>
      <w:proofErr w:type="spellStart"/>
      <w:r w:rsidRPr="00685AB4">
        <w:rPr>
          <w:rFonts w:eastAsia="Calibri"/>
          <w:color w:val="000000"/>
          <w:lang w:eastAsia="en-US"/>
        </w:rPr>
        <w:t>Krnica</w:t>
      </w:r>
      <w:proofErr w:type="spellEnd"/>
      <w:r w:rsidRPr="00685AB4">
        <w:rPr>
          <w:rFonts w:eastAsia="Calibri"/>
          <w:color w:val="000000"/>
          <w:lang w:eastAsia="en-US"/>
        </w:rPr>
        <w:t xml:space="preserve">, </w:t>
      </w:r>
    </w:p>
    <w:p w14:paraId="03FA9BD9" w14:textId="77777777" w:rsidR="00A07D99" w:rsidRPr="00685AB4" w:rsidRDefault="00A07D99" w:rsidP="00A07D99">
      <w:pPr>
        <w:numPr>
          <w:ilvl w:val="0"/>
          <w:numId w:val="18"/>
        </w:numPr>
        <w:spacing w:after="200" w:line="276" w:lineRule="auto"/>
        <w:contextualSpacing/>
        <w:jc w:val="both"/>
        <w:rPr>
          <w:rFonts w:eastAsia="Calibri"/>
          <w:color w:val="000000"/>
          <w:lang w:eastAsia="en-US"/>
        </w:rPr>
      </w:pPr>
      <w:r w:rsidRPr="00685AB4">
        <w:rPr>
          <w:rFonts w:eastAsia="Calibri"/>
          <w:color w:val="000000"/>
          <w:lang w:eastAsia="en-US"/>
        </w:rPr>
        <w:lastRenderedPageBreak/>
        <w:t>Loborika,</w:t>
      </w:r>
    </w:p>
    <w:p w14:paraId="40398596" w14:textId="77777777" w:rsidR="00A07D99" w:rsidRPr="00685AB4" w:rsidRDefault="00A07D99" w:rsidP="00A07D99">
      <w:pPr>
        <w:numPr>
          <w:ilvl w:val="0"/>
          <w:numId w:val="18"/>
        </w:numPr>
        <w:spacing w:after="200" w:line="276" w:lineRule="auto"/>
        <w:contextualSpacing/>
        <w:jc w:val="both"/>
        <w:rPr>
          <w:rFonts w:eastAsia="Calibri"/>
          <w:color w:val="000000"/>
          <w:lang w:eastAsia="en-US"/>
        </w:rPr>
      </w:pPr>
      <w:r w:rsidRPr="00685AB4">
        <w:rPr>
          <w:rFonts w:eastAsia="Calibri"/>
          <w:color w:val="000000"/>
          <w:lang w:eastAsia="en-US"/>
        </w:rPr>
        <w:t>Marčana,</w:t>
      </w:r>
    </w:p>
    <w:p w14:paraId="79C69658" w14:textId="77777777" w:rsidR="00A07D99" w:rsidRPr="00685AB4" w:rsidRDefault="00A07D99" w:rsidP="00A07D99">
      <w:pPr>
        <w:numPr>
          <w:ilvl w:val="0"/>
          <w:numId w:val="18"/>
        </w:numPr>
        <w:spacing w:after="200" w:line="276" w:lineRule="auto"/>
        <w:contextualSpacing/>
        <w:jc w:val="both"/>
        <w:rPr>
          <w:rFonts w:eastAsia="Calibri"/>
          <w:color w:val="000000"/>
          <w:lang w:eastAsia="en-US"/>
        </w:rPr>
      </w:pPr>
      <w:proofErr w:type="spellStart"/>
      <w:r w:rsidRPr="00685AB4">
        <w:rPr>
          <w:rFonts w:eastAsia="Calibri"/>
          <w:color w:val="000000"/>
          <w:lang w:eastAsia="en-US"/>
        </w:rPr>
        <w:t>Mutvoran</w:t>
      </w:r>
      <w:proofErr w:type="spellEnd"/>
      <w:r w:rsidRPr="00685AB4">
        <w:rPr>
          <w:rFonts w:eastAsia="Calibri"/>
          <w:color w:val="000000"/>
          <w:lang w:eastAsia="en-US"/>
        </w:rPr>
        <w:t xml:space="preserve"> i </w:t>
      </w:r>
    </w:p>
    <w:p w14:paraId="5282996A" w14:textId="77777777" w:rsidR="00A07D99" w:rsidRPr="00685AB4" w:rsidRDefault="00A07D99" w:rsidP="00A07D99">
      <w:pPr>
        <w:numPr>
          <w:ilvl w:val="0"/>
          <w:numId w:val="18"/>
        </w:numPr>
        <w:spacing w:after="200" w:line="276" w:lineRule="auto"/>
        <w:contextualSpacing/>
        <w:jc w:val="both"/>
        <w:rPr>
          <w:rFonts w:eastAsia="Calibri"/>
          <w:color w:val="000000"/>
          <w:lang w:eastAsia="en-US"/>
        </w:rPr>
      </w:pPr>
      <w:proofErr w:type="spellStart"/>
      <w:r w:rsidRPr="00685AB4">
        <w:rPr>
          <w:rFonts w:eastAsia="Calibri"/>
          <w:color w:val="000000"/>
          <w:lang w:eastAsia="en-US"/>
        </w:rPr>
        <w:t>Rakalj</w:t>
      </w:r>
      <w:proofErr w:type="spellEnd"/>
      <w:r w:rsidRPr="00685AB4">
        <w:rPr>
          <w:rFonts w:eastAsia="Calibri"/>
          <w:color w:val="000000"/>
          <w:lang w:eastAsia="en-US"/>
        </w:rPr>
        <w:t xml:space="preserve"> - novo groblje.</w:t>
      </w:r>
    </w:p>
    <w:bookmarkEnd w:id="1"/>
    <w:p w14:paraId="774463A0" w14:textId="77777777" w:rsidR="00A07D99" w:rsidRPr="00685AB4" w:rsidRDefault="00A07D99" w:rsidP="00A07D99">
      <w:pPr>
        <w:numPr>
          <w:ilvl w:val="0"/>
          <w:numId w:val="5"/>
        </w:numPr>
        <w:spacing w:after="200" w:line="276" w:lineRule="auto"/>
        <w:contextualSpacing/>
        <w:jc w:val="both"/>
        <w:rPr>
          <w:rFonts w:eastAsia="Calibri"/>
          <w:color w:val="000000"/>
          <w:lang w:eastAsia="en-US"/>
        </w:rPr>
      </w:pPr>
      <w:r w:rsidRPr="00685AB4">
        <w:rPr>
          <w:rFonts w:eastAsia="Calibri"/>
          <w:color w:val="000000"/>
          <w:lang w:eastAsia="en-US"/>
        </w:rPr>
        <w:t>Prema vrsti ukapanja groblja iz stavka 1. ovog članka su groblja s klasičnim ukopom, ali se na istima može predvidjeti prostor za polaganje urni.</w:t>
      </w:r>
    </w:p>
    <w:p w14:paraId="15AEF574" w14:textId="77777777" w:rsidR="00A07D99" w:rsidRPr="00685AB4" w:rsidRDefault="00A07D99" w:rsidP="00A07D99">
      <w:pPr>
        <w:numPr>
          <w:ilvl w:val="0"/>
          <w:numId w:val="5"/>
        </w:numPr>
        <w:spacing w:after="200" w:line="276" w:lineRule="auto"/>
        <w:contextualSpacing/>
        <w:jc w:val="both"/>
        <w:rPr>
          <w:rFonts w:eastAsia="Calibri"/>
          <w:color w:val="000000"/>
          <w:lang w:eastAsia="en-US"/>
        </w:rPr>
      </w:pPr>
      <w:r w:rsidRPr="00685AB4">
        <w:rPr>
          <w:rFonts w:eastAsia="Calibri"/>
          <w:color w:val="000000"/>
          <w:lang w:eastAsia="en-US"/>
        </w:rPr>
        <w:t xml:space="preserve">Prema načinu osnivanja groblja iz stavka 1. ovog članka su opća (javna) groblja. </w:t>
      </w:r>
    </w:p>
    <w:p w14:paraId="740B0E39" w14:textId="77777777" w:rsidR="00A07D99" w:rsidRPr="00685AB4" w:rsidRDefault="00A07D99" w:rsidP="00A07D99">
      <w:pPr>
        <w:jc w:val="both"/>
        <w:rPr>
          <w:rFonts w:eastAsia="Calibri"/>
          <w:color w:val="000000"/>
          <w:lang w:eastAsia="en-US"/>
        </w:rPr>
      </w:pPr>
    </w:p>
    <w:p w14:paraId="672D8B8D" w14:textId="77777777" w:rsidR="00A07D99" w:rsidRPr="00685AB4" w:rsidRDefault="00A07D99" w:rsidP="00A07D99">
      <w:pPr>
        <w:jc w:val="center"/>
        <w:rPr>
          <w:rFonts w:eastAsia="Calibri"/>
          <w:b/>
          <w:bCs/>
          <w:color w:val="000000"/>
          <w:lang w:eastAsia="en-US"/>
        </w:rPr>
      </w:pPr>
      <w:r w:rsidRPr="00685AB4">
        <w:rPr>
          <w:rFonts w:eastAsia="Calibri"/>
          <w:b/>
          <w:bCs/>
          <w:color w:val="000000"/>
          <w:lang w:eastAsia="en-US"/>
        </w:rPr>
        <w:t>Članak 5.</w:t>
      </w:r>
    </w:p>
    <w:p w14:paraId="594FA153" w14:textId="77777777" w:rsidR="00A07D99" w:rsidRPr="00685AB4" w:rsidRDefault="00A07D99" w:rsidP="00A07D99">
      <w:pPr>
        <w:numPr>
          <w:ilvl w:val="1"/>
          <w:numId w:val="3"/>
        </w:numPr>
        <w:spacing w:after="200" w:line="276" w:lineRule="auto"/>
        <w:ind w:left="426" w:hanging="426"/>
        <w:contextualSpacing/>
        <w:jc w:val="both"/>
        <w:rPr>
          <w:rFonts w:eastAsia="Calibri"/>
          <w:color w:val="000000"/>
          <w:lang w:eastAsia="en-US"/>
        </w:rPr>
      </w:pPr>
      <w:r w:rsidRPr="00685AB4">
        <w:rPr>
          <w:rFonts w:eastAsia="Calibri"/>
          <w:color w:val="000000"/>
          <w:lang w:eastAsia="en-US"/>
        </w:rPr>
        <w:t>U komunalni dio groblja ukop mogu izvršiti samo osobe koje su u trenutku smrti imale prebivalište na području Općine te ukop nepoznatih osoba iz ove Odluke.</w:t>
      </w:r>
    </w:p>
    <w:p w14:paraId="5EECC5B7" w14:textId="77777777" w:rsidR="00A07D99" w:rsidRPr="00685AB4" w:rsidRDefault="00A07D99" w:rsidP="00A07D99">
      <w:pPr>
        <w:numPr>
          <w:ilvl w:val="1"/>
          <w:numId w:val="3"/>
        </w:numPr>
        <w:spacing w:after="200" w:line="276" w:lineRule="auto"/>
        <w:ind w:left="426" w:hanging="426"/>
        <w:contextualSpacing/>
        <w:jc w:val="both"/>
        <w:rPr>
          <w:rFonts w:eastAsia="Calibri"/>
          <w:color w:val="000000"/>
          <w:lang w:eastAsia="en-US"/>
        </w:rPr>
      </w:pPr>
      <w:r w:rsidRPr="00685AB4">
        <w:rPr>
          <w:rFonts w:eastAsia="Calibri"/>
          <w:color w:val="000000"/>
          <w:lang w:eastAsia="en-US"/>
        </w:rPr>
        <w:t>Iznimno, Općinski načelnik može odlučiti da Upravitelj groblja određeni broj grobnih mjesta dodijeli na neodređeno vrijeme uz naknadu i osobama koje nemaju prebivalište na području Općine,</w:t>
      </w:r>
    </w:p>
    <w:p w14:paraId="3C69F225" w14:textId="77777777" w:rsidR="00A07D99" w:rsidRPr="00685AB4" w:rsidRDefault="00A07D99" w:rsidP="00A07D99">
      <w:pPr>
        <w:numPr>
          <w:ilvl w:val="1"/>
          <w:numId w:val="3"/>
        </w:numPr>
        <w:spacing w:after="200" w:line="276" w:lineRule="auto"/>
        <w:ind w:left="426" w:hanging="426"/>
        <w:contextualSpacing/>
        <w:jc w:val="both"/>
        <w:rPr>
          <w:rFonts w:eastAsia="Calibri"/>
          <w:lang w:eastAsia="en-US"/>
        </w:rPr>
      </w:pPr>
      <w:r w:rsidRPr="00685AB4">
        <w:rPr>
          <w:rFonts w:eastAsia="Calibri"/>
          <w:lang w:eastAsia="en-US"/>
        </w:rPr>
        <w:t>Iznimno, u slučaju smrti osobe koja nema prebivalište na području Općine, a čiji članovi uže obitelji posjeduju pravo korištenja grobnog mjesta na području Općine, ukop se može izvršiti uz suglasnost korisnika tog grobnog mjesta. U tom slučaju ne primjenjuje se stavak 2. ovog članka.</w:t>
      </w:r>
    </w:p>
    <w:p w14:paraId="477B482A" w14:textId="77777777" w:rsidR="00A07D99" w:rsidRPr="00685AB4" w:rsidRDefault="00A07D99" w:rsidP="00A07D99">
      <w:pPr>
        <w:ind w:left="426"/>
        <w:contextualSpacing/>
        <w:jc w:val="both"/>
        <w:rPr>
          <w:rFonts w:eastAsia="Calibri"/>
          <w:lang w:eastAsia="en-US"/>
        </w:rPr>
      </w:pPr>
    </w:p>
    <w:p w14:paraId="5F8C3B1D" w14:textId="77777777" w:rsidR="00A07D99" w:rsidRPr="00685AB4" w:rsidRDefault="00A07D99" w:rsidP="00A07D99">
      <w:pPr>
        <w:jc w:val="both"/>
        <w:rPr>
          <w:rFonts w:eastAsia="Calibri"/>
          <w:b/>
          <w:bCs/>
          <w:color w:val="000000"/>
          <w:lang w:eastAsia="en-US"/>
        </w:rPr>
      </w:pPr>
      <w:r w:rsidRPr="00685AB4">
        <w:rPr>
          <w:rFonts w:eastAsia="Calibri"/>
          <w:b/>
          <w:bCs/>
          <w:color w:val="000000"/>
          <w:lang w:eastAsia="en-US"/>
        </w:rPr>
        <w:t xml:space="preserve">II. </w:t>
      </w:r>
      <w:r w:rsidRPr="00685AB4">
        <w:rPr>
          <w:rFonts w:eastAsia="Calibri"/>
          <w:b/>
          <w:bCs/>
          <w:color w:val="000000"/>
          <w:lang w:eastAsia="en-US"/>
        </w:rPr>
        <w:tab/>
        <w:t>GRAĐENJE, ZATVARANJE I STAVLJANJE GROBLJA IZVAN UPORABE</w:t>
      </w:r>
    </w:p>
    <w:p w14:paraId="21C4A8CB" w14:textId="77777777" w:rsidR="00A07D99" w:rsidRPr="00685AB4" w:rsidRDefault="00A07D99" w:rsidP="00A07D99">
      <w:pPr>
        <w:jc w:val="both"/>
        <w:rPr>
          <w:rFonts w:eastAsia="Calibri"/>
          <w:color w:val="000000"/>
          <w:lang w:eastAsia="en-US"/>
        </w:rPr>
      </w:pPr>
    </w:p>
    <w:p w14:paraId="108C44BF" w14:textId="77777777" w:rsidR="00A07D99" w:rsidRPr="00685AB4" w:rsidRDefault="00A07D99" w:rsidP="00A07D99">
      <w:pPr>
        <w:jc w:val="center"/>
        <w:rPr>
          <w:rFonts w:eastAsia="Calibri"/>
          <w:b/>
          <w:bCs/>
          <w:color w:val="000000"/>
          <w:lang w:eastAsia="en-US"/>
        </w:rPr>
      </w:pPr>
      <w:r w:rsidRPr="00685AB4">
        <w:rPr>
          <w:rFonts w:eastAsia="Calibri"/>
          <w:b/>
          <w:bCs/>
          <w:color w:val="000000"/>
          <w:lang w:eastAsia="en-US"/>
        </w:rPr>
        <w:t>Članak 6.</w:t>
      </w:r>
    </w:p>
    <w:p w14:paraId="7036146C" w14:textId="77777777" w:rsidR="00A07D99" w:rsidRPr="00685AB4" w:rsidRDefault="00A07D99" w:rsidP="00A07D99">
      <w:pPr>
        <w:numPr>
          <w:ilvl w:val="1"/>
          <w:numId w:val="18"/>
        </w:numPr>
        <w:spacing w:after="200" w:line="276" w:lineRule="auto"/>
        <w:ind w:left="426" w:hanging="426"/>
        <w:contextualSpacing/>
        <w:jc w:val="both"/>
        <w:rPr>
          <w:rFonts w:eastAsia="Calibri"/>
          <w:color w:val="000000"/>
          <w:lang w:eastAsia="en-US"/>
        </w:rPr>
      </w:pPr>
      <w:r w:rsidRPr="00685AB4">
        <w:rPr>
          <w:rFonts w:eastAsia="Calibri"/>
          <w:color w:val="000000"/>
          <w:lang w:eastAsia="en-US"/>
        </w:rPr>
        <w:t>Općinsko vijeće donosi odluku o utvrđivanju potrebe izgradnje novog groblja, program uređenja groblja, zatvaranju groblja, stavljanju groblja ili dijela groblja izvan uporabe te o premještanju groblja ili dijela groblja izvan uporabe, sukladno Zakonu i Programu uređenja groblja.</w:t>
      </w:r>
    </w:p>
    <w:p w14:paraId="65BA668C" w14:textId="77777777" w:rsidR="00A07D99" w:rsidRPr="00685AB4" w:rsidRDefault="00A07D99" w:rsidP="00A07D99">
      <w:pPr>
        <w:numPr>
          <w:ilvl w:val="1"/>
          <w:numId w:val="18"/>
        </w:numPr>
        <w:spacing w:after="200" w:line="276" w:lineRule="auto"/>
        <w:ind w:left="426" w:hanging="426"/>
        <w:contextualSpacing/>
        <w:jc w:val="both"/>
        <w:rPr>
          <w:rFonts w:eastAsia="Calibri"/>
          <w:color w:val="000000"/>
          <w:lang w:eastAsia="en-US"/>
        </w:rPr>
      </w:pPr>
      <w:r w:rsidRPr="00685AB4">
        <w:rPr>
          <w:rFonts w:eastAsia="Calibri"/>
          <w:color w:val="000000"/>
          <w:lang w:eastAsia="en-US"/>
        </w:rPr>
        <w:t>Program uređenja groblja iz stavka 1. ovog članka obvezatno sadrži podatke o predvidivom povećanju broja stanovnika i smrtnosti na području Općine, donosi ga Općinsko vijeće za razdoblje od najmanje 30 godina te se na njemu temelji prostorni plan Općine kojim se utvrđuje proširenje, izgradnja odnosno rekonstrukcija groblja.</w:t>
      </w:r>
    </w:p>
    <w:p w14:paraId="3AFCF7AE" w14:textId="77777777" w:rsidR="00A07D99" w:rsidRPr="00685AB4" w:rsidRDefault="00A07D99" w:rsidP="00A07D99">
      <w:pPr>
        <w:jc w:val="both"/>
        <w:rPr>
          <w:rFonts w:eastAsia="Calibri"/>
          <w:color w:val="000000"/>
          <w:lang w:eastAsia="en-US"/>
        </w:rPr>
      </w:pPr>
    </w:p>
    <w:p w14:paraId="15B69A7E" w14:textId="77777777" w:rsidR="00A07D99" w:rsidRPr="00685AB4" w:rsidRDefault="00A07D99" w:rsidP="00A07D99">
      <w:pPr>
        <w:jc w:val="both"/>
        <w:rPr>
          <w:rFonts w:eastAsia="Calibri"/>
          <w:b/>
          <w:bCs/>
          <w:lang w:eastAsia="en-US"/>
        </w:rPr>
      </w:pPr>
      <w:r w:rsidRPr="00685AB4">
        <w:rPr>
          <w:rFonts w:eastAsia="Calibri"/>
          <w:b/>
          <w:bCs/>
          <w:lang w:eastAsia="en-US"/>
        </w:rPr>
        <w:t xml:space="preserve">III. </w:t>
      </w:r>
      <w:r w:rsidRPr="00685AB4">
        <w:rPr>
          <w:rFonts w:eastAsia="Calibri"/>
          <w:b/>
          <w:bCs/>
          <w:lang w:eastAsia="en-US"/>
        </w:rPr>
        <w:tab/>
        <w:t>UPRAVLJANJE GROBLJEM</w:t>
      </w:r>
    </w:p>
    <w:p w14:paraId="195183CE" w14:textId="77777777" w:rsidR="00A07D99" w:rsidRPr="00685AB4" w:rsidRDefault="00A07D99" w:rsidP="00A07D99">
      <w:pPr>
        <w:jc w:val="both"/>
        <w:rPr>
          <w:rFonts w:eastAsia="Calibri"/>
          <w:b/>
          <w:bCs/>
          <w:lang w:eastAsia="en-US"/>
        </w:rPr>
      </w:pPr>
    </w:p>
    <w:p w14:paraId="673A39DE" w14:textId="77777777" w:rsidR="00A07D99" w:rsidRPr="00685AB4" w:rsidRDefault="00A07D99" w:rsidP="00A07D99">
      <w:pPr>
        <w:jc w:val="center"/>
        <w:rPr>
          <w:rFonts w:eastAsia="Calibri"/>
          <w:b/>
          <w:bCs/>
          <w:color w:val="000000"/>
          <w:lang w:eastAsia="en-US"/>
        </w:rPr>
      </w:pPr>
      <w:r w:rsidRPr="00685AB4">
        <w:rPr>
          <w:rFonts w:eastAsia="Calibri"/>
          <w:b/>
          <w:bCs/>
          <w:color w:val="000000"/>
          <w:lang w:eastAsia="en-US"/>
        </w:rPr>
        <w:t>Članak 7.</w:t>
      </w:r>
    </w:p>
    <w:p w14:paraId="3FCAF727" w14:textId="77777777" w:rsidR="00A07D99" w:rsidRPr="00685AB4" w:rsidRDefault="00A07D99" w:rsidP="00A07D99">
      <w:pPr>
        <w:numPr>
          <w:ilvl w:val="0"/>
          <w:numId w:val="6"/>
        </w:numPr>
        <w:spacing w:after="200" w:line="276" w:lineRule="auto"/>
        <w:contextualSpacing/>
        <w:jc w:val="both"/>
        <w:rPr>
          <w:rFonts w:eastAsia="Calibri"/>
          <w:color w:val="000000"/>
          <w:lang w:eastAsia="en-US"/>
        </w:rPr>
      </w:pPr>
      <w:r w:rsidRPr="00685AB4">
        <w:rPr>
          <w:rFonts w:eastAsia="Calibri"/>
          <w:color w:val="000000"/>
          <w:lang w:eastAsia="en-US"/>
        </w:rPr>
        <w:t>Grobljima iz članka 4. ove Odluke upravlja trgovačko društvo MANDALENA d.o.o., OIB: 30689183966, Marčana, Marčana 161, (</w:t>
      </w:r>
      <w:r w:rsidRPr="00685AB4">
        <w:rPr>
          <w:rFonts w:eastAsia="Calibri"/>
          <w:i/>
          <w:iCs/>
          <w:color w:val="000000"/>
          <w:lang w:eastAsia="en-US"/>
        </w:rPr>
        <w:t>u daljnjem tekstu: Upravitelj groblja</w:t>
      </w:r>
      <w:r w:rsidRPr="00685AB4">
        <w:rPr>
          <w:rFonts w:eastAsia="Calibri"/>
          <w:color w:val="000000"/>
          <w:lang w:eastAsia="en-US"/>
        </w:rPr>
        <w:t>).</w:t>
      </w:r>
    </w:p>
    <w:p w14:paraId="68787685" w14:textId="77777777" w:rsidR="00A07D99" w:rsidRPr="00685AB4" w:rsidRDefault="00A07D99" w:rsidP="00A07D99">
      <w:pPr>
        <w:numPr>
          <w:ilvl w:val="0"/>
          <w:numId w:val="6"/>
        </w:numPr>
        <w:spacing w:after="200" w:line="276" w:lineRule="auto"/>
        <w:contextualSpacing/>
        <w:jc w:val="both"/>
        <w:rPr>
          <w:rFonts w:eastAsia="Calibri"/>
          <w:color w:val="000000"/>
          <w:lang w:eastAsia="en-US"/>
        </w:rPr>
      </w:pPr>
      <w:r w:rsidRPr="00685AB4">
        <w:rPr>
          <w:rFonts w:eastAsia="Calibri"/>
          <w:color w:val="000000"/>
          <w:lang w:eastAsia="en-US"/>
        </w:rPr>
        <w:t>Upravitelj groblja obavlja poslove upravljanja grobljima u skladu sa Zakonom, Pravilnikom o grobljima („Narodne novine“ br. 99/02., 78/25.), odlukom kojom se reguliraju komunalne djelatnosti i ovom Odlukom, na način kojim se iskazuje poštovanje prema umrlim osobama koje na njemu počivaju te koji odgovara tehničkim i sanitarnim uvjetima.</w:t>
      </w:r>
    </w:p>
    <w:p w14:paraId="7067C6F9" w14:textId="77777777" w:rsidR="00A07D99" w:rsidRPr="00712935" w:rsidRDefault="00A07D99" w:rsidP="00A07D99">
      <w:pPr>
        <w:numPr>
          <w:ilvl w:val="0"/>
          <w:numId w:val="6"/>
        </w:numPr>
        <w:spacing w:after="200" w:line="276" w:lineRule="auto"/>
        <w:contextualSpacing/>
        <w:jc w:val="both"/>
        <w:rPr>
          <w:rFonts w:eastAsia="Calibri"/>
          <w:color w:val="000000"/>
          <w:lang w:eastAsia="en-US"/>
        </w:rPr>
      </w:pPr>
      <w:r w:rsidRPr="00685AB4">
        <w:rPr>
          <w:rFonts w:eastAsia="Calibri"/>
          <w:color w:val="000000"/>
          <w:lang w:eastAsia="en-US"/>
        </w:rPr>
        <w:t>Upravljanje grobljem podrazumijeva dodjelu grobnih mjesta na korištenje, uređenje, održavanje i rekonstrukciju groblja te ukop umrlih osoba, uređenje određenih pravnih odnosa općim aktima, rješavanje u pojedinačnim upravnim stvarima o pravima, obvezama i odgovornosti fizičkih i pravnih osoba te obavljanje drugih javne ovlasti, sukladno stavku 2. ovog članka.</w:t>
      </w:r>
    </w:p>
    <w:p w14:paraId="5849258F" w14:textId="77777777" w:rsidR="00A07D99" w:rsidRPr="00685AB4" w:rsidRDefault="00A07D99" w:rsidP="00A07D99">
      <w:pPr>
        <w:jc w:val="center"/>
        <w:rPr>
          <w:rFonts w:eastAsia="Calibri"/>
          <w:b/>
          <w:bCs/>
          <w:color w:val="000000"/>
          <w:lang w:eastAsia="en-US"/>
        </w:rPr>
      </w:pPr>
    </w:p>
    <w:p w14:paraId="0932B665" w14:textId="77777777" w:rsidR="00A07D99" w:rsidRPr="00685AB4" w:rsidRDefault="00A07D99" w:rsidP="00A07D99">
      <w:pPr>
        <w:jc w:val="center"/>
        <w:rPr>
          <w:rFonts w:eastAsia="Calibri"/>
          <w:b/>
          <w:bCs/>
          <w:color w:val="000000"/>
          <w:lang w:eastAsia="en-US"/>
        </w:rPr>
      </w:pPr>
      <w:r w:rsidRPr="00685AB4">
        <w:rPr>
          <w:rFonts w:eastAsia="Calibri"/>
          <w:b/>
          <w:bCs/>
          <w:color w:val="000000"/>
          <w:lang w:eastAsia="en-US"/>
        </w:rPr>
        <w:t>Članak 8.</w:t>
      </w:r>
    </w:p>
    <w:p w14:paraId="798BF331" w14:textId="77777777" w:rsidR="00A07D99" w:rsidRPr="00685AB4" w:rsidRDefault="00A07D99" w:rsidP="00A07D99">
      <w:pPr>
        <w:jc w:val="both"/>
        <w:rPr>
          <w:rFonts w:eastAsia="Calibri"/>
          <w:lang w:eastAsia="en-US"/>
        </w:rPr>
      </w:pPr>
      <w:r w:rsidRPr="00685AB4">
        <w:rPr>
          <w:rFonts w:eastAsia="Calibri"/>
          <w:lang w:eastAsia="en-US"/>
        </w:rPr>
        <w:t>Upravitelj groblja dužan je:</w:t>
      </w:r>
    </w:p>
    <w:p w14:paraId="08FD88FA" w14:textId="77777777" w:rsidR="00A07D99" w:rsidRPr="00685AB4" w:rsidRDefault="00A07D99" w:rsidP="00A07D99">
      <w:pPr>
        <w:numPr>
          <w:ilvl w:val="0"/>
          <w:numId w:val="2"/>
        </w:numPr>
        <w:spacing w:after="200" w:line="276" w:lineRule="auto"/>
        <w:contextualSpacing/>
        <w:jc w:val="both"/>
        <w:rPr>
          <w:rFonts w:eastAsia="Calibri"/>
          <w:lang w:eastAsia="en-US"/>
        </w:rPr>
      </w:pPr>
      <w:r w:rsidRPr="00685AB4">
        <w:rPr>
          <w:rFonts w:eastAsia="Calibri"/>
          <w:lang w:eastAsia="en-US"/>
        </w:rPr>
        <w:t>skrbiti da osigura dovoljan broj grobnih mjesta za potrebe redovnog ukopa umrlih osoba, koje su u trenutku smrti imali prebivalište na području Općine,</w:t>
      </w:r>
    </w:p>
    <w:p w14:paraId="017CA123" w14:textId="77777777" w:rsidR="00A07D99" w:rsidRPr="00685AB4" w:rsidRDefault="00A07D99" w:rsidP="00A07D99">
      <w:pPr>
        <w:numPr>
          <w:ilvl w:val="0"/>
          <w:numId w:val="2"/>
        </w:numPr>
        <w:spacing w:after="200" w:line="276" w:lineRule="auto"/>
        <w:contextualSpacing/>
        <w:jc w:val="both"/>
        <w:rPr>
          <w:rFonts w:eastAsia="Calibri"/>
          <w:lang w:eastAsia="en-US"/>
        </w:rPr>
      </w:pPr>
      <w:r w:rsidRPr="00685AB4">
        <w:rPr>
          <w:rFonts w:eastAsia="Calibri"/>
          <w:lang w:eastAsia="en-US"/>
        </w:rPr>
        <w:t xml:space="preserve">osigurati održavanje, uređenje i rekonstrukciju groblja na način koji odgovara tehničkim i sanitarnim uvjetima te kojim se </w:t>
      </w:r>
      <w:r w:rsidRPr="00685AB4">
        <w:rPr>
          <w:rFonts w:eastAsia="Calibri"/>
          <w:color w:val="000000"/>
          <w:lang w:eastAsia="en-US"/>
        </w:rPr>
        <w:t>kazuje poštovanje prema umrlim osobama koje na njemu počivaju,</w:t>
      </w:r>
    </w:p>
    <w:p w14:paraId="253E65AD" w14:textId="77777777" w:rsidR="00A07D99" w:rsidRPr="00685AB4" w:rsidRDefault="00A07D99" w:rsidP="00A07D99">
      <w:pPr>
        <w:numPr>
          <w:ilvl w:val="0"/>
          <w:numId w:val="2"/>
        </w:numPr>
        <w:spacing w:after="200" w:line="276" w:lineRule="auto"/>
        <w:contextualSpacing/>
        <w:jc w:val="both"/>
        <w:rPr>
          <w:rFonts w:eastAsia="Calibri"/>
          <w:lang w:eastAsia="en-US"/>
        </w:rPr>
      </w:pPr>
      <w:r w:rsidRPr="00685AB4">
        <w:rPr>
          <w:rFonts w:eastAsia="Calibri"/>
          <w:color w:val="000000"/>
          <w:lang w:eastAsia="en-US"/>
        </w:rPr>
        <w:t>brinuti o grobovima koji su proglašeni spomenicima parkovne arhitekture, koja imaju status kulturnog dobra te o grobovima u kojima se nalaze posmrtni ostaci znamenitih povijesnih osoba, hrvatskih branitelja iz Domovinskog rata bez nasljednika te lokalno značajnih osoba,</w:t>
      </w:r>
    </w:p>
    <w:p w14:paraId="65CF6CE5" w14:textId="77777777" w:rsidR="00A07D99" w:rsidRPr="00685AB4" w:rsidRDefault="00A07D99" w:rsidP="00A07D99">
      <w:pPr>
        <w:numPr>
          <w:ilvl w:val="0"/>
          <w:numId w:val="2"/>
        </w:numPr>
        <w:spacing w:after="200" w:line="276" w:lineRule="auto"/>
        <w:contextualSpacing/>
        <w:jc w:val="both"/>
        <w:rPr>
          <w:rFonts w:eastAsia="Calibri"/>
          <w:lang w:eastAsia="en-US"/>
        </w:rPr>
      </w:pPr>
      <w:r w:rsidRPr="00685AB4">
        <w:rPr>
          <w:rFonts w:eastAsia="Calibri"/>
          <w:color w:val="000000"/>
          <w:lang w:eastAsia="en-US"/>
        </w:rPr>
        <w:t>obavljati poslove u vezi davanja grobnog mjesta na korištenje na neodređeno vrijeme te naplate grobnih naknada,</w:t>
      </w:r>
    </w:p>
    <w:p w14:paraId="61918ABB" w14:textId="77777777" w:rsidR="00A07D99" w:rsidRPr="00685AB4" w:rsidRDefault="00A07D99" w:rsidP="00A07D99">
      <w:pPr>
        <w:numPr>
          <w:ilvl w:val="0"/>
          <w:numId w:val="2"/>
        </w:numPr>
        <w:spacing w:after="200" w:line="276" w:lineRule="auto"/>
        <w:contextualSpacing/>
        <w:jc w:val="both"/>
        <w:rPr>
          <w:rFonts w:eastAsia="Calibri"/>
          <w:b/>
          <w:bCs/>
          <w:lang w:eastAsia="en-US"/>
        </w:rPr>
      </w:pPr>
      <w:r w:rsidRPr="00685AB4">
        <w:rPr>
          <w:rFonts w:eastAsia="Calibri"/>
          <w:color w:val="000000"/>
          <w:lang w:eastAsia="en-US"/>
        </w:rPr>
        <w:t>obavljati i druge poslove propisane Zakonom, ovom Odlukom i drugim relevantnim pravnim aktima.</w:t>
      </w:r>
    </w:p>
    <w:p w14:paraId="278421EB" w14:textId="77777777" w:rsidR="00A07D99" w:rsidRPr="00685AB4" w:rsidRDefault="00A07D99" w:rsidP="00A07D99">
      <w:pPr>
        <w:ind w:left="360"/>
        <w:contextualSpacing/>
        <w:jc w:val="both"/>
        <w:rPr>
          <w:rFonts w:eastAsia="Calibri"/>
          <w:b/>
          <w:bCs/>
          <w:lang w:eastAsia="en-US"/>
        </w:rPr>
      </w:pPr>
    </w:p>
    <w:p w14:paraId="13160320" w14:textId="77777777" w:rsidR="00A07D99" w:rsidRPr="00685AB4" w:rsidRDefault="00A07D99" w:rsidP="00A07D99">
      <w:pPr>
        <w:jc w:val="center"/>
        <w:rPr>
          <w:rFonts w:eastAsia="Calibri"/>
          <w:b/>
          <w:bCs/>
          <w:color w:val="000000"/>
          <w:lang w:eastAsia="en-US"/>
        </w:rPr>
      </w:pPr>
      <w:r w:rsidRPr="00685AB4">
        <w:rPr>
          <w:rFonts w:eastAsia="Calibri"/>
          <w:b/>
          <w:bCs/>
          <w:color w:val="000000"/>
          <w:lang w:eastAsia="en-US"/>
        </w:rPr>
        <w:t>Članak 9.</w:t>
      </w:r>
    </w:p>
    <w:p w14:paraId="4E82926E" w14:textId="77777777" w:rsidR="00A07D99" w:rsidRPr="00685AB4" w:rsidRDefault="00A07D99" w:rsidP="00A07D99">
      <w:pPr>
        <w:jc w:val="both"/>
        <w:rPr>
          <w:rFonts w:eastAsia="Calibri"/>
          <w:lang w:eastAsia="en-US"/>
        </w:rPr>
      </w:pPr>
      <w:r w:rsidRPr="00685AB4">
        <w:rPr>
          <w:rFonts w:eastAsia="Calibri"/>
          <w:lang w:eastAsia="en-US"/>
        </w:rPr>
        <w:t>(1) Upravitelj groblja može, u skladu s člankom 8. stavkom 3. Odluke o komunalnim  djelatnostima na području Općine Marčana („Službene novine Općine Marčana", br. 15/18.), u dijelu ukupnog opsega poslova u okviru djelatnosti održavanja groblja i usluga ukopa pokojnika, angažirati pravne ili fizičke osobe - gospodarske subjekte za obavljanje dijela poslova.</w:t>
      </w:r>
    </w:p>
    <w:p w14:paraId="02385B75" w14:textId="77777777" w:rsidR="00A07D99" w:rsidRPr="00685AB4" w:rsidRDefault="00A07D99" w:rsidP="00A07D99">
      <w:pPr>
        <w:jc w:val="both"/>
        <w:rPr>
          <w:rFonts w:eastAsia="Calibri"/>
          <w:lang w:eastAsia="en-US"/>
        </w:rPr>
      </w:pPr>
      <w:r w:rsidRPr="00685AB4">
        <w:rPr>
          <w:rFonts w:eastAsia="Calibri"/>
          <w:lang w:eastAsia="en-US"/>
        </w:rPr>
        <w:t>(2) Angažman iz stavka 1. ovog članka ne umanjuje odgovornost Upravitelja groblja za cjelokupno obavljanje komunalnih djelatnosti.</w:t>
      </w:r>
    </w:p>
    <w:p w14:paraId="471954A5" w14:textId="77777777" w:rsidR="00A07D99" w:rsidRPr="00685AB4" w:rsidRDefault="00A07D99" w:rsidP="00A07D99">
      <w:pPr>
        <w:jc w:val="both"/>
        <w:rPr>
          <w:rFonts w:eastAsia="Calibri"/>
          <w:lang w:eastAsia="en-US"/>
        </w:rPr>
      </w:pPr>
      <w:r w:rsidRPr="00685AB4">
        <w:rPr>
          <w:rFonts w:eastAsia="Calibri"/>
          <w:lang w:eastAsia="en-US"/>
        </w:rPr>
        <w:t>(3) Upravitelj groblja zadržava isključivo pravo koordinacije, vođenja grobnog očevidnika, vođenje registra umrlih osoba, odnosa s korisnicima grobnih mjesta, dodjele grobnih mjesta i naplate grobnih naknada.</w:t>
      </w:r>
    </w:p>
    <w:p w14:paraId="31D1202D" w14:textId="77777777" w:rsidR="00A07D99" w:rsidRPr="00685AB4" w:rsidRDefault="00A07D99" w:rsidP="00A07D99">
      <w:pPr>
        <w:rPr>
          <w:rFonts w:eastAsia="Calibri"/>
          <w:color w:val="000000"/>
          <w:lang w:eastAsia="en-US"/>
        </w:rPr>
      </w:pPr>
    </w:p>
    <w:p w14:paraId="3ECC2DD9" w14:textId="77777777" w:rsidR="00A07D99" w:rsidRPr="00685AB4" w:rsidRDefault="00A07D99" w:rsidP="00A07D99">
      <w:pPr>
        <w:jc w:val="center"/>
        <w:rPr>
          <w:rFonts w:eastAsia="Calibri"/>
          <w:b/>
          <w:bCs/>
          <w:color w:val="000000"/>
          <w:lang w:eastAsia="en-US"/>
        </w:rPr>
      </w:pPr>
      <w:r w:rsidRPr="00685AB4">
        <w:rPr>
          <w:rFonts w:eastAsia="Calibri"/>
          <w:b/>
          <w:bCs/>
          <w:color w:val="000000"/>
          <w:lang w:eastAsia="en-US"/>
        </w:rPr>
        <w:t>Članak 10.</w:t>
      </w:r>
    </w:p>
    <w:p w14:paraId="3A07ACF5" w14:textId="77777777" w:rsidR="00A07D99" w:rsidRPr="00685AB4" w:rsidRDefault="00A07D99" w:rsidP="00A07D99">
      <w:pPr>
        <w:jc w:val="both"/>
        <w:rPr>
          <w:rFonts w:eastAsia="Calibri"/>
          <w:lang w:eastAsia="en-US"/>
        </w:rPr>
      </w:pPr>
      <w:r w:rsidRPr="00685AB4">
        <w:rPr>
          <w:rFonts w:eastAsia="Calibri"/>
          <w:lang w:eastAsia="en-US"/>
        </w:rPr>
        <w:t>(1) Upravitelj groblja s pravnim ili fizičkim osobama iz članka 9. ove Odluke sklapa pisani ugovor kojim se uređuju međusobna prava, obveze i odgovornosti.</w:t>
      </w:r>
    </w:p>
    <w:p w14:paraId="538305A6" w14:textId="77777777" w:rsidR="00A07D99" w:rsidRPr="00685AB4" w:rsidRDefault="00A07D99" w:rsidP="00A07D99">
      <w:pPr>
        <w:jc w:val="both"/>
        <w:rPr>
          <w:rFonts w:eastAsia="Calibri"/>
          <w:lang w:eastAsia="en-US"/>
        </w:rPr>
      </w:pPr>
      <w:r w:rsidRPr="00685AB4">
        <w:rPr>
          <w:rFonts w:eastAsia="Calibri"/>
          <w:lang w:eastAsia="en-US"/>
        </w:rPr>
        <w:t>(2) Upravitelj groblja vrši nadzor nad izvršavanjem poslova koje obavljaju pravne ili fizičke osobe angažirane na temelju članka 9. ove Odluke.</w:t>
      </w:r>
    </w:p>
    <w:p w14:paraId="647C988E" w14:textId="77777777" w:rsidR="00A07D99" w:rsidRPr="00685AB4" w:rsidRDefault="00A07D99" w:rsidP="00A07D99">
      <w:pPr>
        <w:rPr>
          <w:rFonts w:eastAsia="Calibri"/>
          <w:color w:val="000000"/>
          <w:lang w:eastAsia="en-US"/>
        </w:rPr>
      </w:pPr>
    </w:p>
    <w:p w14:paraId="1AF564F7" w14:textId="77777777" w:rsidR="00A07D99" w:rsidRPr="00685AB4" w:rsidRDefault="00A07D99" w:rsidP="00A07D99">
      <w:pPr>
        <w:jc w:val="center"/>
        <w:rPr>
          <w:rFonts w:eastAsia="Calibri"/>
          <w:b/>
          <w:bCs/>
          <w:color w:val="000000"/>
          <w:lang w:eastAsia="en-US"/>
        </w:rPr>
      </w:pPr>
      <w:r w:rsidRPr="00685AB4">
        <w:rPr>
          <w:rFonts w:eastAsia="Calibri"/>
          <w:b/>
          <w:bCs/>
          <w:color w:val="000000"/>
          <w:lang w:eastAsia="en-US"/>
        </w:rPr>
        <w:t xml:space="preserve">Članak 11. </w:t>
      </w:r>
    </w:p>
    <w:p w14:paraId="532F285A" w14:textId="77777777" w:rsidR="00A07D99" w:rsidRPr="00685AB4" w:rsidRDefault="00A07D99" w:rsidP="00A07D99">
      <w:pPr>
        <w:jc w:val="both"/>
        <w:rPr>
          <w:rFonts w:eastAsia="Calibri"/>
          <w:lang w:eastAsia="en-US"/>
        </w:rPr>
      </w:pPr>
      <w:r w:rsidRPr="00685AB4">
        <w:rPr>
          <w:rFonts w:eastAsia="Calibri"/>
          <w:color w:val="000000"/>
          <w:lang w:eastAsia="en-US"/>
        </w:rPr>
        <w:t xml:space="preserve">(1) Upravitelj groblja donosi odluku o ponašanju na groblju u kojoj se određuje radno vrijeme groblja i vrijeme ukopa, načini i promjereno vrijeme za obavljanje radova na groblju te pravila ponašanja na groblju koja vrijede za korisnike grobnih mjesta i posjetitelje, </w:t>
      </w:r>
      <w:r w:rsidRPr="00685AB4">
        <w:rPr>
          <w:rFonts w:eastAsia="Calibri"/>
          <w:lang w:eastAsia="en-US"/>
        </w:rPr>
        <w:t>a sve u cilju očuvanja mira i dostojanstva umrlih te nesmetanog obavljanja komunalne djelatnosti upravljanja grobljem.</w:t>
      </w:r>
    </w:p>
    <w:p w14:paraId="532BEF9E" w14:textId="77777777" w:rsidR="00A07D99" w:rsidRPr="00685AB4" w:rsidRDefault="00A07D99" w:rsidP="00A07D99">
      <w:pPr>
        <w:jc w:val="both"/>
        <w:rPr>
          <w:rFonts w:eastAsia="Calibri"/>
          <w:color w:val="000000"/>
          <w:lang w:eastAsia="en-US"/>
        </w:rPr>
      </w:pPr>
      <w:r w:rsidRPr="00685AB4">
        <w:rPr>
          <w:rFonts w:eastAsia="Calibri"/>
          <w:lang w:eastAsia="en-US"/>
        </w:rPr>
        <w:t xml:space="preserve">(2) </w:t>
      </w:r>
      <w:r w:rsidRPr="00685AB4">
        <w:rPr>
          <w:rFonts w:eastAsia="Calibri"/>
          <w:color w:val="000000"/>
          <w:lang w:eastAsia="en-US"/>
        </w:rPr>
        <w:t>Upravitelj groblja donosi položajni plan grobnih mjesta te je dužan pratiti gradnju grobnih    mjesta prema planu organizacije i uređenju groblja s prikazom položaja grobnih mjesta.</w:t>
      </w:r>
    </w:p>
    <w:p w14:paraId="579461F4" w14:textId="77777777" w:rsidR="00A07D99" w:rsidRPr="00685AB4" w:rsidRDefault="00A07D99" w:rsidP="00A07D99">
      <w:pPr>
        <w:jc w:val="both"/>
        <w:rPr>
          <w:rFonts w:eastAsia="Calibri"/>
          <w:strike/>
          <w:color w:val="000000"/>
          <w:lang w:eastAsia="en-US"/>
        </w:rPr>
      </w:pPr>
    </w:p>
    <w:p w14:paraId="727EBA82" w14:textId="77777777" w:rsidR="00A07D99" w:rsidRPr="00685AB4" w:rsidRDefault="00A07D99" w:rsidP="00A07D99">
      <w:pPr>
        <w:ind w:left="360"/>
        <w:contextualSpacing/>
        <w:jc w:val="center"/>
        <w:rPr>
          <w:rFonts w:eastAsia="Calibri"/>
          <w:b/>
          <w:bCs/>
          <w:color w:val="000000"/>
          <w:lang w:eastAsia="en-US"/>
        </w:rPr>
      </w:pPr>
    </w:p>
    <w:p w14:paraId="02C60A83" w14:textId="77777777" w:rsidR="00A07D99" w:rsidRPr="00685AB4" w:rsidRDefault="00A07D99" w:rsidP="00A07D99">
      <w:pPr>
        <w:ind w:left="360"/>
        <w:contextualSpacing/>
        <w:jc w:val="center"/>
        <w:rPr>
          <w:rFonts w:eastAsia="Calibri"/>
          <w:b/>
          <w:bCs/>
          <w:color w:val="000000"/>
          <w:lang w:eastAsia="en-US"/>
        </w:rPr>
      </w:pPr>
      <w:r w:rsidRPr="00685AB4">
        <w:rPr>
          <w:rFonts w:eastAsia="Calibri"/>
          <w:b/>
          <w:bCs/>
          <w:color w:val="000000"/>
          <w:lang w:eastAsia="en-US"/>
        </w:rPr>
        <w:t>Članak 12.</w:t>
      </w:r>
    </w:p>
    <w:p w14:paraId="028DEBAE" w14:textId="77777777" w:rsidR="00A07D99" w:rsidRPr="00685AB4" w:rsidRDefault="00A07D99" w:rsidP="00A07D99">
      <w:pPr>
        <w:numPr>
          <w:ilvl w:val="0"/>
          <w:numId w:val="9"/>
        </w:numPr>
        <w:spacing w:after="200" w:line="276" w:lineRule="auto"/>
        <w:contextualSpacing/>
        <w:jc w:val="both"/>
        <w:rPr>
          <w:rFonts w:eastAsia="Calibri"/>
          <w:color w:val="000000"/>
          <w:lang w:eastAsia="en-US"/>
        </w:rPr>
      </w:pPr>
      <w:r w:rsidRPr="00685AB4">
        <w:rPr>
          <w:rFonts w:eastAsia="Calibri"/>
          <w:color w:val="000000"/>
          <w:lang w:eastAsia="en-US"/>
        </w:rPr>
        <w:t>Ako se grobna mjesta ne održavaju sukladno propisima, Upravitelj groblja obvezan je u roku 30 dana od saznanja za tu okolnost, odlukom naložiti korisniku grobnog mjesta da uredi grobno mjesto.</w:t>
      </w:r>
    </w:p>
    <w:p w14:paraId="19972C83" w14:textId="77777777" w:rsidR="00A07D99" w:rsidRPr="00685AB4" w:rsidRDefault="00A07D99" w:rsidP="00A07D99">
      <w:pPr>
        <w:numPr>
          <w:ilvl w:val="0"/>
          <w:numId w:val="9"/>
        </w:numPr>
        <w:spacing w:after="200" w:line="276" w:lineRule="auto"/>
        <w:contextualSpacing/>
        <w:jc w:val="both"/>
        <w:rPr>
          <w:rFonts w:eastAsia="Calibri"/>
          <w:color w:val="000000"/>
          <w:lang w:eastAsia="en-US"/>
        </w:rPr>
      </w:pPr>
      <w:r w:rsidRPr="00685AB4">
        <w:rPr>
          <w:rFonts w:eastAsia="Calibri"/>
          <w:color w:val="000000"/>
          <w:lang w:eastAsia="en-US"/>
        </w:rPr>
        <w:lastRenderedPageBreak/>
        <w:t>Korisnik grobnog mjesta obvezan je postupiti po odluci iz stavka 1. ovog članka u roku od 15 dana od dana zaprimanja te odluke, jer će u protivnom Upravitelj groblja u daljnjem roku od 30 dana samostalno urediti grobno mjesto, u kojem slučaju će korisnik groblja biti dužan Upravitelju groblja nadoknaditi sve troškove koje je Upravitelj groblja imao postupajući po navedenim odredbama.</w:t>
      </w:r>
    </w:p>
    <w:p w14:paraId="57934DD6" w14:textId="77777777" w:rsidR="00A07D99" w:rsidRPr="00685AB4" w:rsidRDefault="00A07D99" w:rsidP="00A07D99">
      <w:pPr>
        <w:numPr>
          <w:ilvl w:val="0"/>
          <w:numId w:val="9"/>
        </w:numPr>
        <w:spacing w:after="200" w:line="276" w:lineRule="auto"/>
        <w:contextualSpacing/>
        <w:jc w:val="both"/>
        <w:rPr>
          <w:rFonts w:eastAsia="Calibri"/>
          <w:color w:val="000000"/>
          <w:lang w:eastAsia="en-US"/>
        </w:rPr>
      </w:pPr>
      <w:r w:rsidRPr="00685AB4">
        <w:rPr>
          <w:rFonts w:eastAsia="Calibri"/>
          <w:color w:val="000000"/>
          <w:lang w:eastAsia="en-US"/>
        </w:rPr>
        <w:t>Ukoliko se uređenje grobnog mjesta iz stavka 1. ovog članka odnosi na radove većeg obujma ili radove za koje je potrebno prethodno ishoditi suglasnosti nadležnih tijela, korisnik grobnog mjesta obvezan je postupiti po odluci iz stavka 1. ovoga članka u roku od šest mjeseci od dana zaprimanja te odluke, jer će, u protivnom, Upravitelj groblja u daljnjem roku od šest mjeseci samostalno urediti grobno mjesto, u kojem slučaju će korisnik groblja biti dužan Upravitelju groblja nadoknaditi sve troškove koje je Upravitelj groblja imao postupajući po navedenim odredbama.</w:t>
      </w:r>
    </w:p>
    <w:p w14:paraId="491E026C" w14:textId="77777777" w:rsidR="00A07D99" w:rsidRPr="00685AB4" w:rsidRDefault="00A07D99" w:rsidP="00A07D99">
      <w:pPr>
        <w:jc w:val="both"/>
        <w:rPr>
          <w:rFonts w:eastAsia="Calibri"/>
          <w:color w:val="000000"/>
          <w:lang w:eastAsia="en-US"/>
        </w:rPr>
      </w:pPr>
    </w:p>
    <w:p w14:paraId="1F4FBE48" w14:textId="77777777" w:rsidR="00A07D99" w:rsidRPr="00685AB4" w:rsidRDefault="00A07D99" w:rsidP="00A07D99">
      <w:pPr>
        <w:ind w:left="360"/>
        <w:contextualSpacing/>
        <w:jc w:val="center"/>
        <w:rPr>
          <w:rFonts w:eastAsia="Calibri"/>
          <w:b/>
          <w:bCs/>
          <w:color w:val="000000"/>
          <w:lang w:eastAsia="en-US"/>
        </w:rPr>
      </w:pPr>
      <w:r w:rsidRPr="00685AB4">
        <w:rPr>
          <w:rFonts w:eastAsia="Calibri"/>
          <w:b/>
          <w:bCs/>
          <w:color w:val="000000"/>
          <w:lang w:eastAsia="en-US"/>
        </w:rPr>
        <w:t>Članak 13.</w:t>
      </w:r>
    </w:p>
    <w:p w14:paraId="514389DA" w14:textId="77777777" w:rsidR="00A07D99" w:rsidRPr="00685AB4" w:rsidRDefault="00A07D99" w:rsidP="00A07D99">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Upravitelj groblja dužan je voditi i trajno čuvati grobni očevidnik o ukopu svih umrlih osoba na području Općine, za svako groblje posebno, sukladno Zakonu.</w:t>
      </w:r>
    </w:p>
    <w:p w14:paraId="270C44CB" w14:textId="77777777" w:rsidR="00A07D99" w:rsidRPr="00685AB4" w:rsidRDefault="00A07D99" w:rsidP="00A07D99">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Sastavni dio grobnog očevidnika je položajni plan svih grobnih mjesta i pratećih građevina.</w:t>
      </w:r>
    </w:p>
    <w:p w14:paraId="1CB7D5FF" w14:textId="77777777" w:rsidR="00A07D99" w:rsidRPr="00685AB4" w:rsidRDefault="00A07D99" w:rsidP="00A07D99">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Upravitelj groblja dužan je, uz svaki grobni očevidnik, voditi registar umrlih osoba.</w:t>
      </w:r>
    </w:p>
    <w:p w14:paraId="53995E98" w14:textId="77777777" w:rsidR="00A07D99" w:rsidRPr="00685AB4" w:rsidRDefault="00A07D99" w:rsidP="00A07D99">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Grobni očevidnik i registar umrlih osoba vode se u obliku knjige i u digitalnom obliku.</w:t>
      </w:r>
    </w:p>
    <w:p w14:paraId="3DCEC795" w14:textId="77777777" w:rsidR="00A07D99" w:rsidRPr="00685AB4" w:rsidRDefault="00A07D99" w:rsidP="00A07D99">
      <w:pPr>
        <w:numPr>
          <w:ilvl w:val="0"/>
          <w:numId w:val="16"/>
        </w:numPr>
        <w:spacing w:after="200" w:line="276" w:lineRule="auto"/>
        <w:contextualSpacing/>
        <w:jc w:val="both"/>
        <w:rPr>
          <w:rFonts w:eastAsia="Calibri"/>
          <w:lang w:eastAsia="en-US"/>
        </w:rPr>
      </w:pPr>
      <w:r w:rsidRPr="00685AB4">
        <w:rPr>
          <w:rFonts w:eastAsia="Calibri"/>
          <w:lang w:eastAsia="en-US"/>
        </w:rPr>
        <w:t>Dio grobnog očevidnika koji sadrži podatak o grobnim mjestima, ime i prezime korisnika grobnih mjesta i ukopanih osoba objavljuje se na mrežnim stranicama Upravitelja groblja.</w:t>
      </w:r>
    </w:p>
    <w:p w14:paraId="40CB7B37" w14:textId="77777777" w:rsidR="00A07D99" w:rsidRPr="00685AB4" w:rsidRDefault="00A07D99" w:rsidP="00A07D99">
      <w:pPr>
        <w:ind w:left="360"/>
        <w:contextualSpacing/>
        <w:jc w:val="center"/>
        <w:rPr>
          <w:rFonts w:eastAsia="Calibri"/>
          <w:b/>
          <w:bCs/>
          <w:color w:val="000000"/>
          <w:lang w:eastAsia="en-US"/>
        </w:rPr>
      </w:pPr>
    </w:p>
    <w:p w14:paraId="5942CFE2" w14:textId="77777777" w:rsidR="00A07D99" w:rsidRPr="00685AB4" w:rsidRDefault="00A07D99" w:rsidP="00A07D99">
      <w:pPr>
        <w:ind w:left="360"/>
        <w:contextualSpacing/>
        <w:jc w:val="center"/>
        <w:rPr>
          <w:rFonts w:eastAsia="Calibri"/>
          <w:b/>
          <w:bCs/>
          <w:color w:val="000000"/>
          <w:lang w:eastAsia="en-US"/>
        </w:rPr>
      </w:pPr>
      <w:r w:rsidRPr="00685AB4">
        <w:rPr>
          <w:rFonts w:eastAsia="Calibri"/>
          <w:b/>
          <w:bCs/>
          <w:color w:val="000000"/>
          <w:lang w:eastAsia="en-US"/>
        </w:rPr>
        <w:t>Članak 14.</w:t>
      </w:r>
    </w:p>
    <w:p w14:paraId="732E084F" w14:textId="77777777" w:rsidR="00A07D99" w:rsidRPr="00685AB4" w:rsidRDefault="00A07D99" w:rsidP="00A07D99">
      <w:pPr>
        <w:numPr>
          <w:ilvl w:val="0"/>
          <w:numId w:val="20"/>
        </w:numPr>
        <w:spacing w:after="200" w:line="276" w:lineRule="auto"/>
        <w:contextualSpacing/>
        <w:jc w:val="both"/>
        <w:rPr>
          <w:rFonts w:eastAsia="Calibri"/>
          <w:lang w:eastAsia="en-US"/>
        </w:rPr>
      </w:pPr>
      <w:r w:rsidRPr="00685AB4">
        <w:rPr>
          <w:rFonts w:eastAsia="Calibri"/>
          <w:lang w:eastAsia="en-US"/>
        </w:rPr>
        <w:t>Nadzor nad vođenjem očevidnika i registra umrlih osoba provodi Upravni odjel za prostorno planiranje, zaštitu okoliša, komunalno gospodarstvo i izgradnju Općine Marčana.</w:t>
      </w:r>
    </w:p>
    <w:p w14:paraId="4801BE87" w14:textId="77777777" w:rsidR="00A07D99" w:rsidRPr="00685AB4" w:rsidRDefault="00A07D99" w:rsidP="00A07D99">
      <w:pPr>
        <w:numPr>
          <w:ilvl w:val="0"/>
          <w:numId w:val="20"/>
        </w:numPr>
        <w:spacing w:after="200" w:line="276" w:lineRule="auto"/>
        <w:contextualSpacing/>
        <w:jc w:val="both"/>
        <w:rPr>
          <w:rFonts w:eastAsia="Calibri"/>
          <w:lang w:eastAsia="en-US"/>
        </w:rPr>
      </w:pPr>
      <w:r w:rsidRPr="00685AB4">
        <w:rPr>
          <w:rFonts w:eastAsia="Calibri"/>
          <w:lang w:eastAsia="en-US"/>
        </w:rPr>
        <w:t xml:space="preserve">Uprava groblja dužna je </w:t>
      </w:r>
      <w:bookmarkStart w:id="2" w:name="_Hlk229140575"/>
      <w:r w:rsidRPr="00685AB4">
        <w:rPr>
          <w:rFonts w:eastAsia="Calibri"/>
          <w:lang w:eastAsia="en-US"/>
        </w:rPr>
        <w:t>Upravnom odjelu za prostorno planiranje, zaštitu okoliša, komunalno gospodarstvo i izgradnju Općine Marčana</w:t>
      </w:r>
      <w:bookmarkEnd w:id="2"/>
      <w:r w:rsidRPr="00685AB4">
        <w:rPr>
          <w:rFonts w:eastAsia="Calibri"/>
          <w:lang w:eastAsia="en-US"/>
        </w:rPr>
        <w:t xml:space="preserve"> podnositi izvješće o postupanjima suprotno odredbama ove Odluke.</w:t>
      </w:r>
    </w:p>
    <w:p w14:paraId="05F71664" w14:textId="77777777" w:rsidR="00A07D99" w:rsidRPr="00685AB4" w:rsidRDefault="00A07D99" w:rsidP="00A07D99">
      <w:pPr>
        <w:jc w:val="both"/>
        <w:rPr>
          <w:rFonts w:eastAsia="Calibri"/>
          <w:lang w:eastAsia="en-US"/>
        </w:rPr>
      </w:pPr>
    </w:p>
    <w:p w14:paraId="7322A988" w14:textId="77777777" w:rsidR="00A07D99" w:rsidRPr="00685AB4" w:rsidRDefault="00A07D99" w:rsidP="00A07D99">
      <w:pPr>
        <w:jc w:val="both"/>
        <w:rPr>
          <w:rFonts w:eastAsia="Calibri"/>
          <w:lang w:eastAsia="en-US"/>
        </w:rPr>
      </w:pPr>
    </w:p>
    <w:p w14:paraId="13CEB0E2" w14:textId="77777777" w:rsidR="00A07D99" w:rsidRPr="00685AB4" w:rsidRDefault="00A07D99" w:rsidP="00A07D99">
      <w:pPr>
        <w:jc w:val="both"/>
        <w:rPr>
          <w:rFonts w:eastAsia="Calibri"/>
          <w:b/>
          <w:bCs/>
          <w:lang w:eastAsia="en-US"/>
        </w:rPr>
      </w:pPr>
      <w:r w:rsidRPr="00685AB4">
        <w:rPr>
          <w:rFonts w:eastAsia="Calibri"/>
          <w:b/>
          <w:bCs/>
          <w:lang w:eastAsia="en-US"/>
        </w:rPr>
        <w:t xml:space="preserve">IV. MJERILA I KRITERIJI ZA DODJELU I USTUPANJE GROBNIH MJESTA NA KORIŠTENJE </w:t>
      </w:r>
    </w:p>
    <w:p w14:paraId="7B6485EB" w14:textId="77777777" w:rsidR="00A07D99" w:rsidRPr="00685AB4" w:rsidRDefault="00A07D99" w:rsidP="00A07D99">
      <w:pPr>
        <w:jc w:val="both"/>
        <w:rPr>
          <w:rFonts w:eastAsia="Calibri"/>
          <w:b/>
          <w:bCs/>
          <w:lang w:eastAsia="en-US"/>
        </w:rPr>
      </w:pPr>
    </w:p>
    <w:p w14:paraId="5A7294EF" w14:textId="77777777" w:rsidR="00A07D99" w:rsidRPr="00685AB4" w:rsidRDefault="00A07D99" w:rsidP="00A07D99">
      <w:pPr>
        <w:jc w:val="center"/>
        <w:rPr>
          <w:rFonts w:eastAsia="Calibri"/>
          <w:b/>
          <w:bCs/>
          <w:lang w:eastAsia="en-US"/>
        </w:rPr>
      </w:pPr>
      <w:r w:rsidRPr="00685AB4">
        <w:rPr>
          <w:rFonts w:eastAsia="Calibri"/>
          <w:b/>
          <w:bCs/>
          <w:lang w:eastAsia="en-US"/>
        </w:rPr>
        <w:t xml:space="preserve"> Članak 15.</w:t>
      </w:r>
    </w:p>
    <w:p w14:paraId="78C88BBB" w14:textId="77777777" w:rsidR="00A07D99" w:rsidRPr="00685AB4" w:rsidRDefault="00A07D99" w:rsidP="00A07D99">
      <w:pPr>
        <w:numPr>
          <w:ilvl w:val="0"/>
          <w:numId w:val="7"/>
        </w:numPr>
        <w:spacing w:after="200" w:line="276" w:lineRule="auto"/>
        <w:contextualSpacing/>
        <w:jc w:val="both"/>
        <w:rPr>
          <w:rFonts w:eastAsia="Calibri"/>
          <w:lang w:eastAsia="en-US"/>
        </w:rPr>
      </w:pPr>
      <w:r w:rsidRPr="00685AB4">
        <w:rPr>
          <w:rFonts w:eastAsia="Calibri"/>
          <w:lang w:eastAsia="en-US"/>
        </w:rPr>
        <w:t>Grobno mjesto je grob, grobnica te svako drugo mjesto u kojem se nalaze posmrtni ostaci ili je namijenjeno za ukapanje ili trajnu pohranu posmrtnih ostataka.</w:t>
      </w:r>
    </w:p>
    <w:p w14:paraId="40A58F40" w14:textId="77777777" w:rsidR="00A07D99" w:rsidRPr="00685AB4" w:rsidRDefault="00A07D99" w:rsidP="00A07D99">
      <w:pPr>
        <w:numPr>
          <w:ilvl w:val="0"/>
          <w:numId w:val="7"/>
        </w:numPr>
        <w:spacing w:after="200" w:line="276" w:lineRule="auto"/>
        <w:contextualSpacing/>
        <w:jc w:val="both"/>
        <w:rPr>
          <w:rFonts w:eastAsia="Calibri"/>
          <w:lang w:eastAsia="en-US"/>
        </w:rPr>
      </w:pPr>
      <w:r w:rsidRPr="00685AB4">
        <w:rPr>
          <w:rFonts w:eastAsia="Calibri"/>
          <w:lang w:eastAsia="en-US"/>
        </w:rPr>
        <w:t>Grobno mjesto određuje se kao dio prostora groblja na položajnom planu grobnih mjesta i grobnica, a koji je namijenjen ukopu jedne ili više osoba,</w:t>
      </w:r>
    </w:p>
    <w:p w14:paraId="2A757014" w14:textId="77777777" w:rsidR="00A07D99" w:rsidRPr="00685AB4" w:rsidRDefault="00A07D99" w:rsidP="00A07D99">
      <w:pPr>
        <w:jc w:val="both"/>
        <w:rPr>
          <w:rFonts w:eastAsia="Calibri"/>
          <w:lang w:eastAsia="en-US"/>
        </w:rPr>
      </w:pPr>
    </w:p>
    <w:p w14:paraId="76598355" w14:textId="77777777" w:rsidR="00A07D99" w:rsidRPr="00685AB4" w:rsidRDefault="00A07D99" w:rsidP="00A07D99">
      <w:pPr>
        <w:jc w:val="center"/>
        <w:rPr>
          <w:rFonts w:eastAsia="Calibri"/>
          <w:b/>
          <w:bCs/>
          <w:lang w:eastAsia="en-US"/>
        </w:rPr>
      </w:pPr>
      <w:r w:rsidRPr="00685AB4">
        <w:rPr>
          <w:rFonts w:eastAsia="Calibri"/>
          <w:b/>
          <w:bCs/>
          <w:lang w:eastAsia="en-US"/>
        </w:rPr>
        <w:t>Članak 16.</w:t>
      </w:r>
    </w:p>
    <w:p w14:paraId="63104C70" w14:textId="77777777" w:rsidR="00A07D99" w:rsidRPr="00685AB4" w:rsidRDefault="00A07D99" w:rsidP="00A07D99">
      <w:pPr>
        <w:numPr>
          <w:ilvl w:val="0"/>
          <w:numId w:val="19"/>
        </w:numPr>
        <w:spacing w:after="200" w:line="276" w:lineRule="auto"/>
        <w:contextualSpacing/>
        <w:jc w:val="both"/>
        <w:rPr>
          <w:rFonts w:eastAsia="Calibri"/>
          <w:lang w:eastAsia="en-US"/>
        </w:rPr>
      </w:pPr>
      <w:r w:rsidRPr="00685AB4">
        <w:rPr>
          <w:rFonts w:eastAsia="Calibri"/>
          <w:lang w:eastAsia="en-US"/>
        </w:rPr>
        <w:t>Upravitelj groblja daje grobno mjesto na korištenje na neodređeno vrijeme, uz plaćanje odgovarajuće naknade za dodjelu grobnog mjesta koja se plaća  prilikom dodjele grobnog mjesta na korištenje na neodređeno vrijeme i utvrđuje rješenjem o dodjeli grobnog mjesta u upravnom postupku.</w:t>
      </w:r>
    </w:p>
    <w:p w14:paraId="03514892" w14:textId="77777777" w:rsidR="00A07D99" w:rsidRPr="00685AB4" w:rsidRDefault="00A07D99" w:rsidP="00A07D99">
      <w:pPr>
        <w:numPr>
          <w:ilvl w:val="0"/>
          <w:numId w:val="19"/>
        </w:numPr>
        <w:spacing w:after="200" w:line="276" w:lineRule="auto"/>
        <w:contextualSpacing/>
        <w:jc w:val="both"/>
        <w:rPr>
          <w:rFonts w:eastAsia="Calibri"/>
          <w:lang w:eastAsia="en-US"/>
        </w:rPr>
      </w:pPr>
      <w:r w:rsidRPr="00685AB4">
        <w:rPr>
          <w:rFonts w:eastAsia="Calibri"/>
          <w:lang w:eastAsia="en-US"/>
        </w:rPr>
        <w:lastRenderedPageBreak/>
        <w:t>Grobna mjesta daju se na korištenje prema Planu rasporeda i korištenja koje donosi Upravitelj groblja za svako pojedino groblje te redoslijedu podnošenja zahtjeva za dodjelu, uvažavajući pri tome, koliko je moguće, želju podnositelja zahtjeva.</w:t>
      </w:r>
    </w:p>
    <w:p w14:paraId="6059C162" w14:textId="77777777" w:rsidR="00A07D99" w:rsidRPr="00685AB4" w:rsidRDefault="00A07D99" w:rsidP="00A07D99">
      <w:pPr>
        <w:numPr>
          <w:ilvl w:val="0"/>
          <w:numId w:val="19"/>
        </w:numPr>
        <w:spacing w:before="100" w:beforeAutospacing="1" w:after="100" w:afterAutospacing="1" w:line="276" w:lineRule="auto"/>
        <w:jc w:val="both"/>
        <w:rPr>
          <w:lang w:eastAsia="en-US"/>
        </w:rPr>
      </w:pPr>
      <w:r w:rsidRPr="00685AB4">
        <w:rPr>
          <w:lang w:eastAsia="en-US"/>
        </w:rPr>
        <w:t>Korisnik grobnog mjesta stječe pravo korištenja grobnog mjesta upisom u grobni očevidnik.</w:t>
      </w:r>
    </w:p>
    <w:p w14:paraId="6E5CBD38" w14:textId="77777777" w:rsidR="00A07D99" w:rsidRPr="00685AB4" w:rsidRDefault="00A07D99" w:rsidP="00A07D99">
      <w:pPr>
        <w:numPr>
          <w:ilvl w:val="0"/>
          <w:numId w:val="19"/>
        </w:numPr>
        <w:spacing w:before="100" w:beforeAutospacing="1" w:after="100" w:afterAutospacing="1" w:line="276" w:lineRule="auto"/>
        <w:jc w:val="both"/>
        <w:rPr>
          <w:lang w:eastAsia="en-US"/>
        </w:rPr>
      </w:pPr>
      <w:r w:rsidRPr="00685AB4">
        <w:rPr>
          <w:lang w:eastAsia="en-US"/>
        </w:rPr>
        <w:t>Upis iz stavka 3. ovog članka provodi se temeljem pravomoćnog rješenja o dodjeli grobnog mjesta na korištenje i dokaza o plaćanju naknade za dodjelu grobnog mjesta.</w:t>
      </w:r>
    </w:p>
    <w:p w14:paraId="76D3FE68" w14:textId="77777777" w:rsidR="00A07D99" w:rsidRPr="00685AB4" w:rsidRDefault="00A07D99" w:rsidP="00A07D99">
      <w:pPr>
        <w:numPr>
          <w:ilvl w:val="0"/>
          <w:numId w:val="19"/>
        </w:numPr>
        <w:spacing w:after="200" w:line="276" w:lineRule="auto"/>
        <w:contextualSpacing/>
        <w:jc w:val="both"/>
        <w:rPr>
          <w:rFonts w:eastAsia="Calibri"/>
          <w:lang w:eastAsia="en-US"/>
        </w:rPr>
      </w:pPr>
      <w:r w:rsidRPr="00685AB4">
        <w:rPr>
          <w:rFonts w:eastAsia="Calibri"/>
          <w:lang w:eastAsia="en-US"/>
        </w:rPr>
        <w:t>Upravitelj groblja donijet će zasebno Odluku o visini naknade za dodjelu grobnog mjesta na neodređeno vrijeme, te Odluku o godišnjoj naknadi za korištenje grobnog mjesta, prema važećem cjeniku, uz prethodnu suglasnost Općinskog načelnika.</w:t>
      </w:r>
    </w:p>
    <w:p w14:paraId="3DD3DFBB" w14:textId="77777777" w:rsidR="00A07D99" w:rsidRPr="00685AB4" w:rsidRDefault="00A07D99" w:rsidP="00A07D99">
      <w:pPr>
        <w:numPr>
          <w:ilvl w:val="0"/>
          <w:numId w:val="19"/>
        </w:numPr>
        <w:spacing w:after="200" w:line="276" w:lineRule="auto"/>
        <w:contextualSpacing/>
        <w:jc w:val="both"/>
        <w:rPr>
          <w:rFonts w:eastAsia="Calibri"/>
          <w:bCs/>
          <w:lang w:val="en-US" w:eastAsia="en-US"/>
        </w:rPr>
      </w:pPr>
      <w:proofErr w:type="spellStart"/>
      <w:r w:rsidRPr="00685AB4">
        <w:rPr>
          <w:rFonts w:eastAsia="Calibri"/>
          <w:bCs/>
          <w:lang w:val="en-US" w:eastAsia="en-US"/>
        </w:rPr>
        <w:t>Korisnik</w:t>
      </w:r>
      <w:proofErr w:type="spellEnd"/>
      <w:r w:rsidRPr="00685AB4">
        <w:rPr>
          <w:rFonts w:eastAsia="Calibri"/>
          <w:bCs/>
          <w:lang w:val="en-US" w:eastAsia="en-US"/>
        </w:rPr>
        <w:t xml:space="preserve"> koji se </w:t>
      </w:r>
      <w:proofErr w:type="spellStart"/>
      <w:r w:rsidRPr="00685AB4">
        <w:rPr>
          <w:rFonts w:eastAsia="Calibri"/>
          <w:bCs/>
          <w:lang w:val="en-US" w:eastAsia="en-US"/>
        </w:rPr>
        <w:t>odriče</w:t>
      </w:r>
      <w:proofErr w:type="spellEnd"/>
      <w:r w:rsidRPr="00685AB4">
        <w:rPr>
          <w:rFonts w:eastAsia="Calibri"/>
          <w:bCs/>
          <w:lang w:val="en-US" w:eastAsia="en-US"/>
        </w:rPr>
        <w:t xml:space="preserve"> </w:t>
      </w:r>
      <w:proofErr w:type="spellStart"/>
      <w:r w:rsidRPr="00685AB4">
        <w:rPr>
          <w:rFonts w:eastAsia="Calibri"/>
          <w:bCs/>
          <w:lang w:val="en-US" w:eastAsia="en-US"/>
        </w:rPr>
        <w:t>grobnog</w:t>
      </w:r>
      <w:proofErr w:type="spellEnd"/>
      <w:r w:rsidRPr="00685AB4">
        <w:rPr>
          <w:rFonts w:eastAsia="Calibri"/>
          <w:bCs/>
          <w:lang w:val="en-US" w:eastAsia="en-US"/>
        </w:rPr>
        <w:t xml:space="preserve"> </w:t>
      </w:r>
      <w:proofErr w:type="spellStart"/>
      <w:r w:rsidRPr="00685AB4">
        <w:rPr>
          <w:rFonts w:eastAsia="Calibri"/>
          <w:bCs/>
          <w:lang w:val="en-US" w:eastAsia="en-US"/>
        </w:rPr>
        <w:t>mjesta</w:t>
      </w:r>
      <w:proofErr w:type="spellEnd"/>
      <w:r w:rsidRPr="00685AB4">
        <w:rPr>
          <w:rFonts w:eastAsia="Calibri"/>
          <w:bCs/>
          <w:lang w:val="en-US" w:eastAsia="en-US"/>
        </w:rPr>
        <w:t xml:space="preserve"> </w:t>
      </w:r>
      <w:proofErr w:type="spellStart"/>
      <w:r w:rsidRPr="00685AB4">
        <w:rPr>
          <w:rFonts w:eastAsia="Calibri"/>
          <w:bCs/>
          <w:lang w:val="en-US" w:eastAsia="en-US"/>
        </w:rPr>
        <w:t>dužan</w:t>
      </w:r>
      <w:proofErr w:type="spellEnd"/>
      <w:r w:rsidRPr="00685AB4">
        <w:rPr>
          <w:rFonts w:eastAsia="Calibri"/>
          <w:bCs/>
          <w:lang w:val="en-US" w:eastAsia="en-US"/>
        </w:rPr>
        <w:t xml:space="preserve"> je </w:t>
      </w:r>
      <w:proofErr w:type="spellStart"/>
      <w:r w:rsidRPr="00685AB4">
        <w:rPr>
          <w:rFonts w:eastAsia="Calibri"/>
          <w:bCs/>
          <w:lang w:val="en-US" w:eastAsia="en-US"/>
        </w:rPr>
        <w:t>osigurati</w:t>
      </w:r>
      <w:proofErr w:type="spellEnd"/>
      <w:r w:rsidRPr="00685AB4">
        <w:rPr>
          <w:rFonts w:eastAsia="Calibri"/>
          <w:bCs/>
          <w:lang w:val="en-US" w:eastAsia="en-US"/>
        </w:rPr>
        <w:t xml:space="preserve"> </w:t>
      </w:r>
      <w:proofErr w:type="spellStart"/>
      <w:r w:rsidRPr="00685AB4">
        <w:rPr>
          <w:rFonts w:eastAsia="Calibri"/>
          <w:bCs/>
          <w:lang w:val="en-US" w:eastAsia="en-US"/>
        </w:rPr>
        <w:t>premještaj</w:t>
      </w:r>
      <w:proofErr w:type="spellEnd"/>
      <w:r w:rsidRPr="00685AB4">
        <w:rPr>
          <w:rFonts w:eastAsia="Calibri"/>
          <w:bCs/>
          <w:lang w:val="en-US" w:eastAsia="en-US"/>
        </w:rPr>
        <w:t xml:space="preserve"> </w:t>
      </w:r>
      <w:proofErr w:type="spellStart"/>
      <w:r w:rsidRPr="00685AB4">
        <w:rPr>
          <w:rFonts w:eastAsia="Calibri"/>
          <w:bCs/>
          <w:lang w:val="en-US" w:eastAsia="en-US"/>
        </w:rPr>
        <w:t>posmrtnih</w:t>
      </w:r>
      <w:proofErr w:type="spellEnd"/>
      <w:r w:rsidRPr="00685AB4">
        <w:rPr>
          <w:rFonts w:eastAsia="Calibri"/>
          <w:bCs/>
          <w:lang w:val="en-US" w:eastAsia="en-US"/>
        </w:rPr>
        <w:t xml:space="preserve"> </w:t>
      </w:r>
      <w:proofErr w:type="spellStart"/>
      <w:r w:rsidRPr="00685AB4">
        <w:rPr>
          <w:rFonts w:eastAsia="Calibri"/>
          <w:bCs/>
          <w:lang w:val="en-US" w:eastAsia="en-US"/>
        </w:rPr>
        <w:t>ostataka</w:t>
      </w:r>
      <w:proofErr w:type="spellEnd"/>
      <w:r w:rsidRPr="00685AB4">
        <w:rPr>
          <w:rFonts w:eastAsia="Calibri"/>
          <w:bCs/>
          <w:lang w:val="en-US" w:eastAsia="en-US"/>
        </w:rPr>
        <w:t xml:space="preserve"> </w:t>
      </w:r>
      <w:proofErr w:type="spellStart"/>
      <w:r w:rsidRPr="00685AB4">
        <w:rPr>
          <w:rFonts w:eastAsia="Calibri"/>
          <w:bCs/>
          <w:lang w:val="en-US" w:eastAsia="en-US"/>
        </w:rPr>
        <w:t>ili</w:t>
      </w:r>
      <w:proofErr w:type="spellEnd"/>
      <w:r w:rsidRPr="00685AB4">
        <w:rPr>
          <w:rFonts w:eastAsia="Calibri"/>
          <w:bCs/>
          <w:lang w:val="en-US" w:eastAsia="en-US"/>
        </w:rPr>
        <w:t xml:space="preserve"> </w:t>
      </w:r>
      <w:proofErr w:type="spellStart"/>
      <w:r w:rsidRPr="00685AB4">
        <w:rPr>
          <w:rFonts w:eastAsia="Calibri"/>
          <w:bCs/>
          <w:lang w:val="en-US" w:eastAsia="en-US"/>
        </w:rPr>
        <w:t>dati</w:t>
      </w:r>
      <w:proofErr w:type="spellEnd"/>
      <w:r w:rsidRPr="00685AB4">
        <w:rPr>
          <w:rFonts w:eastAsia="Calibri"/>
          <w:bCs/>
          <w:lang w:val="en-US" w:eastAsia="en-US"/>
        </w:rPr>
        <w:t xml:space="preserve"> </w:t>
      </w:r>
      <w:proofErr w:type="spellStart"/>
      <w:r w:rsidRPr="00685AB4">
        <w:rPr>
          <w:rFonts w:eastAsia="Calibri"/>
          <w:bCs/>
          <w:lang w:val="en-US" w:eastAsia="en-US"/>
        </w:rPr>
        <w:t>suglasnost</w:t>
      </w:r>
      <w:proofErr w:type="spellEnd"/>
      <w:r w:rsidRPr="00685AB4">
        <w:rPr>
          <w:rFonts w:eastAsia="Calibri"/>
          <w:bCs/>
          <w:lang w:val="en-US" w:eastAsia="en-US"/>
        </w:rPr>
        <w:t xml:space="preserve"> </w:t>
      </w:r>
      <w:proofErr w:type="spellStart"/>
      <w:r w:rsidRPr="00685AB4">
        <w:rPr>
          <w:rFonts w:eastAsia="Calibri"/>
          <w:bCs/>
          <w:lang w:val="en-US" w:eastAsia="en-US"/>
        </w:rPr>
        <w:t>Upravitelju</w:t>
      </w:r>
      <w:proofErr w:type="spellEnd"/>
      <w:r w:rsidRPr="00685AB4">
        <w:rPr>
          <w:rFonts w:eastAsia="Calibri"/>
          <w:bCs/>
          <w:lang w:val="en-US" w:eastAsia="en-US"/>
        </w:rPr>
        <w:t xml:space="preserve"> </w:t>
      </w:r>
      <w:proofErr w:type="spellStart"/>
      <w:r w:rsidRPr="00685AB4">
        <w:rPr>
          <w:rFonts w:eastAsia="Calibri"/>
          <w:bCs/>
          <w:lang w:val="en-US" w:eastAsia="en-US"/>
        </w:rPr>
        <w:t>groblja</w:t>
      </w:r>
      <w:proofErr w:type="spellEnd"/>
      <w:r w:rsidRPr="00685AB4">
        <w:rPr>
          <w:rFonts w:eastAsia="Calibri"/>
          <w:bCs/>
          <w:lang w:val="en-US" w:eastAsia="en-US"/>
        </w:rPr>
        <w:t xml:space="preserve"> za </w:t>
      </w:r>
      <w:proofErr w:type="spellStart"/>
      <w:r w:rsidRPr="00685AB4">
        <w:rPr>
          <w:rFonts w:eastAsia="Calibri"/>
          <w:bCs/>
          <w:lang w:val="en-US" w:eastAsia="en-US"/>
        </w:rPr>
        <w:t>njihov</w:t>
      </w:r>
      <w:proofErr w:type="spellEnd"/>
      <w:r w:rsidRPr="00685AB4">
        <w:rPr>
          <w:rFonts w:eastAsia="Calibri"/>
          <w:bCs/>
          <w:lang w:val="en-US" w:eastAsia="en-US"/>
        </w:rPr>
        <w:t xml:space="preserve"> </w:t>
      </w:r>
      <w:proofErr w:type="spellStart"/>
      <w:r w:rsidRPr="00685AB4">
        <w:rPr>
          <w:rFonts w:eastAsia="Calibri"/>
          <w:bCs/>
          <w:lang w:val="en-US" w:eastAsia="en-US"/>
        </w:rPr>
        <w:t>premještaj</w:t>
      </w:r>
      <w:proofErr w:type="spellEnd"/>
      <w:r w:rsidRPr="00685AB4">
        <w:rPr>
          <w:rFonts w:eastAsia="Calibri"/>
          <w:bCs/>
          <w:lang w:val="en-US" w:eastAsia="en-US"/>
        </w:rPr>
        <w:t xml:space="preserve"> u </w:t>
      </w:r>
      <w:proofErr w:type="spellStart"/>
      <w:r w:rsidRPr="00685AB4">
        <w:rPr>
          <w:rFonts w:eastAsia="Calibri"/>
          <w:bCs/>
          <w:lang w:val="en-US" w:eastAsia="en-US"/>
        </w:rPr>
        <w:t>zajedničku</w:t>
      </w:r>
      <w:proofErr w:type="spellEnd"/>
      <w:r w:rsidRPr="00685AB4">
        <w:rPr>
          <w:rFonts w:eastAsia="Calibri"/>
          <w:bCs/>
          <w:lang w:val="en-US" w:eastAsia="en-US"/>
        </w:rPr>
        <w:t xml:space="preserve"> </w:t>
      </w:r>
      <w:proofErr w:type="spellStart"/>
      <w:r w:rsidRPr="00685AB4">
        <w:rPr>
          <w:rFonts w:eastAsia="Calibri"/>
          <w:bCs/>
          <w:lang w:val="en-US" w:eastAsia="en-US"/>
        </w:rPr>
        <w:t>grobnicu</w:t>
      </w:r>
      <w:proofErr w:type="spellEnd"/>
      <w:r w:rsidRPr="00685AB4">
        <w:rPr>
          <w:rFonts w:eastAsia="Calibri"/>
          <w:bCs/>
          <w:lang w:val="en-US" w:eastAsia="en-US"/>
        </w:rPr>
        <w:t>.</w:t>
      </w:r>
    </w:p>
    <w:p w14:paraId="043ADDD5" w14:textId="77777777" w:rsidR="00A07D99" w:rsidRPr="00685AB4" w:rsidRDefault="00A07D99" w:rsidP="00A07D99">
      <w:pPr>
        <w:numPr>
          <w:ilvl w:val="0"/>
          <w:numId w:val="19"/>
        </w:numPr>
        <w:spacing w:after="200" w:line="276" w:lineRule="auto"/>
        <w:contextualSpacing/>
        <w:jc w:val="both"/>
        <w:rPr>
          <w:rFonts w:eastAsia="Calibri"/>
          <w:lang w:eastAsia="en-US"/>
        </w:rPr>
      </w:pPr>
      <w:proofErr w:type="spellStart"/>
      <w:r w:rsidRPr="00685AB4">
        <w:rPr>
          <w:rFonts w:eastAsia="Calibri"/>
          <w:bCs/>
          <w:lang w:val="en-US" w:eastAsia="en-US"/>
        </w:rPr>
        <w:t>Korisnik</w:t>
      </w:r>
      <w:proofErr w:type="spellEnd"/>
      <w:r w:rsidRPr="00685AB4">
        <w:rPr>
          <w:rFonts w:eastAsia="Calibri"/>
          <w:bCs/>
          <w:lang w:val="en-US" w:eastAsia="en-US"/>
        </w:rPr>
        <w:t xml:space="preserve"> koji se </w:t>
      </w:r>
      <w:proofErr w:type="spellStart"/>
      <w:r w:rsidRPr="00685AB4">
        <w:rPr>
          <w:rFonts w:eastAsia="Calibri"/>
          <w:bCs/>
          <w:lang w:val="en-US" w:eastAsia="en-US"/>
        </w:rPr>
        <w:t>odrekao</w:t>
      </w:r>
      <w:proofErr w:type="spellEnd"/>
      <w:r w:rsidRPr="00685AB4">
        <w:rPr>
          <w:rFonts w:eastAsia="Calibri"/>
          <w:bCs/>
          <w:lang w:val="en-US" w:eastAsia="en-US"/>
        </w:rPr>
        <w:t xml:space="preserve"> </w:t>
      </w:r>
      <w:proofErr w:type="spellStart"/>
      <w:r w:rsidRPr="00685AB4">
        <w:rPr>
          <w:rFonts w:eastAsia="Calibri"/>
          <w:bCs/>
          <w:lang w:val="en-US" w:eastAsia="en-US"/>
        </w:rPr>
        <w:t>grobnog</w:t>
      </w:r>
      <w:proofErr w:type="spellEnd"/>
      <w:r w:rsidRPr="00685AB4">
        <w:rPr>
          <w:rFonts w:eastAsia="Calibri"/>
          <w:bCs/>
          <w:lang w:val="en-US" w:eastAsia="en-US"/>
        </w:rPr>
        <w:t xml:space="preserve"> </w:t>
      </w:r>
      <w:proofErr w:type="spellStart"/>
      <w:r w:rsidRPr="00685AB4">
        <w:rPr>
          <w:rFonts w:eastAsia="Calibri"/>
          <w:bCs/>
          <w:lang w:val="en-US" w:eastAsia="en-US"/>
        </w:rPr>
        <w:t>mjesta</w:t>
      </w:r>
      <w:proofErr w:type="spellEnd"/>
      <w:r w:rsidRPr="00685AB4">
        <w:rPr>
          <w:rFonts w:eastAsia="Calibri"/>
          <w:bCs/>
          <w:lang w:val="en-US" w:eastAsia="en-US"/>
        </w:rPr>
        <w:t xml:space="preserve"> </w:t>
      </w:r>
      <w:proofErr w:type="spellStart"/>
      <w:r w:rsidRPr="00685AB4">
        <w:rPr>
          <w:rFonts w:eastAsia="Calibri"/>
          <w:bCs/>
          <w:lang w:val="en-US" w:eastAsia="en-US"/>
        </w:rPr>
        <w:t>gubi</w:t>
      </w:r>
      <w:proofErr w:type="spellEnd"/>
      <w:r w:rsidRPr="00685AB4">
        <w:rPr>
          <w:rFonts w:eastAsia="Calibri"/>
          <w:bCs/>
          <w:lang w:val="en-US" w:eastAsia="en-US"/>
        </w:rPr>
        <w:t xml:space="preserve"> </w:t>
      </w:r>
      <w:proofErr w:type="spellStart"/>
      <w:r w:rsidRPr="00685AB4">
        <w:rPr>
          <w:rFonts w:eastAsia="Calibri"/>
          <w:bCs/>
          <w:lang w:val="en-US" w:eastAsia="en-US"/>
        </w:rPr>
        <w:t>pravo</w:t>
      </w:r>
      <w:proofErr w:type="spellEnd"/>
      <w:r w:rsidRPr="00685AB4">
        <w:rPr>
          <w:rFonts w:eastAsia="Calibri"/>
          <w:bCs/>
          <w:lang w:val="en-US" w:eastAsia="en-US"/>
        </w:rPr>
        <w:t xml:space="preserve"> </w:t>
      </w:r>
      <w:proofErr w:type="spellStart"/>
      <w:r w:rsidRPr="00685AB4">
        <w:rPr>
          <w:rFonts w:eastAsia="Calibri"/>
          <w:bCs/>
          <w:lang w:val="en-US" w:eastAsia="en-US"/>
        </w:rPr>
        <w:t>na</w:t>
      </w:r>
      <w:proofErr w:type="spellEnd"/>
      <w:r w:rsidRPr="00685AB4">
        <w:rPr>
          <w:rFonts w:eastAsia="Calibri"/>
          <w:bCs/>
          <w:lang w:val="en-US" w:eastAsia="en-US"/>
        </w:rPr>
        <w:t xml:space="preserve"> </w:t>
      </w:r>
      <w:proofErr w:type="spellStart"/>
      <w:r w:rsidRPr="00685AB4">
        <w:rPr>
          <w:rFonts w:eastAsia="Calibri"/>
          <w:bCs/>
          <w:lang w:val="en-US" w:eastAsia="en-US"/>
        </w:rPr>
        <w:t>povrat</w:t>
      </w:r>
      <w:proofErr w:type="spellEnd"/>
      <w:r w:rsidRPr="00685AB4">
        <w:rPr>
          <w:rFonts w:eastAsia="Calibri"/>
          <w:bCs/>
          <w:lang w:val="en-US" w:eastAsia="en-US"/>
        </w:rPr>
        <w:t xml:space="preserve"> </w:t>
      </w:r>
      <w:proofErr w:type="spellStart"/>
      <w:r w:rsidRPr="00685AB4">
        <w:rPr>
          <w:rFonts w:eastAsia="Calibri"/>
          <w:bCs/>
          <w:lang w:val="en-US" w:eastAsia="en-US"/>
        </w:rPr>
        <w:t>plaćene</w:t>
      </w:r>
      <w:proofErr w:type="spellEnd"/>
      <w:r w:rsidRPr="00685AB4">
        <w:rPr>
          <w:rFonts w:eastAsia="Calibri"/>
          <w:bCs/>
          <w:lang w:val="en-US" w:eastAsia="en-US"/>
        </w:rPr>
        <w:t xml:space="preserve"> </w:t>
      </w:r>
      <w:proofErr w:type="spellStart"/>
      <w:r w:rsidRPr="00685AB4">
        <w:rPr>
          <w:rFonts w:eastAsia="Calibri"/>
          <w:bCs/>
          <w:lang w:val="en-US" w:eastAsia="en-US"/>
        </w:rPr>
        <w:t>naknade</w:t>
      </w:r>
      <w:proofErr w:type="spellEnd"/>
      <w:r w:rsidRPr="00685AB4">
        <w:rPr>
          <w:rFonts w:eastAsia="Calibri"/>
          <w:bCs/>
          <w:lang w:val="en-US" w:eastAsia="en-US"/>
        </w:rPr>
        <w:t xml:space="preserve"> za </w:t>
      </w:r>
      <w:proofErr w:type="spellStart"/>
      <w:r w:rsidRPr="00685AB4">
        <w:rPr>
          <w:rFonts w:eastAsia="Calibri"/>
          <w:bCs/>
          <w:lang w:val="en-US" w:eastAsia="en-US"/>
        </w:rPr>
        <w:t>dodjelu</w:t>
      </w:r>
      <w:proofErr w:type="spellEnd"/>
      <w:r w:rsidRPr="00685AB4">
        <w:rPr>
          <w:rFonts w:eastAsia="Calibri"/>
          <w:bCs/>
          <w:lang w:val="en-US" w:eastAsia="en-US"/>
        </w:rPr>
        <w:t xml:space="preserve"> </w:t>
      </w:r>
      <w:proofErr w:type="spellStart"/>
      <w:r w:rsidRPr="00685AB4">
        <w:rPr>
          <w:rFonts w:eastAsia="Calibri"/>
          <w:bCs/>
          <w:lang w:val="en-US" w:eastAsia="en-US"/>
        </w:rPr>
        <w:t>grobnog</w:t>
      </w:r>
      <w:proofErr w:type="spellEnd"/>
      <w:r w:rsidRPr="00685AB4">
        <w:rPr>
          <w:rFonts w:eastAsia="Calibri"/>
          <w:bCs/>
          <w:lang w:val="en-US" w:eastAsia="en-US"/>
        </w:rPr>
        <w:t xml:space="preserve"> </w:t>
      </w:r>
      <w:proofErr w:type="spellStart"/>
      <w:r w:rsidRPr="00685AB4">
        <w:rPr>
          <w:rFonts w:eastAsia="Calibri"/>
          <w:bCs/>
          <w:lang w:val="en-US" w:eastAsia="en-US"/>
        </w:rPr>
        <w:t>mjesta</w:t>
      </w:r>
      <w:proofErr w:type="spellEnd"/>
      <w:r w:rsidRPr="00685AB4">
        <w:rPr>
          <w:rFonts w:eastAsia="Calibri"/>
          <w:bCs/>
          <w:lang w:val="en-US" w:eastAsia="en-US"/>
        </w:rPr>
        <w:t>.</w:t>
      </w:r>
    </w:p>
    <w:p w14:paraId="615CE023" w14:textId="77777777" w:rsidR="00A07D99" w:rsidRPr="00685AB4" w:rsidRDefault="00A07D99" w:rsidP="00A07D99">
      <w:pPr>
        <w:jc w:val="both"/>
        <w:rPr>
          <w:rFonts w:eastAsia="Calibri"/>
          <w:lang w:eastAsia="en-US"/>
        </w:rPr>
      </w:pPr>
    </w:p>
    <w:p w14:paraId="430F7B8D" w14:textId="77777777" w:rsidR="00A07D99" w:rsidRPr="00685AB4" w:rsidRDefault="00A07D99" w:rsidP="00A07D99">
      <w:pPr>
        <w:jc w:val="center"/>
        <w:rPr>
          <w:rFonts w:eastAsia="Calibri"/>
          <w:b/>
          <w:bCs/>
          <w:lang w:eastAsia="en-US"/>
        </w:rPr>
      </w:pPr>
      <w:r w:rsidRPr="00685AB4">
        <w:rPr>
          <w:rFonts w:eastAsia="Calibri"/>
          <w:b/>
          <w:bCs/>
          <w:lang w:eastAsia="en-US"/>
        </w:rPr>
        <w:t>Članak 17.</w:t>
      </w:r>
    </w:p>
    <w:p w14:paraId="4403AC16" w14:textId="77777777" w:rsidR="00A07D99" w:rsidRPr="00685AB4" w:rsidRDefault="00A07D99" w:rsidP="00A07D99">
      <w:pPr>
        <w:jc w:val="both"/>
        <w:rPr>
          <w:rFonts w:eastAsia="Calibri"/>
          <w:lang w:eastAsia="en-US"/>
        </w:rPr>
      </w:pPr>
      <w:r w:rsidRPr="00685AB4">
        <w:rPr>
          <w:rFonts w:eastAsia="Calibri"/>
          <w:lang w:eastAsia="en-US"/>
        </w:rPr>
        <w:t xml:space="preserve">(1) Visina  naknade  za dodjelu  grobnog mjesta na korištenje utvrđuje se po četvornom metru      </w:t>
      </w:r>
    </w:p>
    <w:p w14:paraId="5BED95FE" w14:textId="77777777" w:rsidR="00A07D99" w:rsidRPr="00685AB4" w:rsidRDefault="00A07D99" w:rsidP="00A07D99">
      <w:pPr>
        <w:ind w:left="360"/>
        <w:jc w:val="both"/>
        <w:rPr>
          <w:rFonts w:eastAsia="Calibri"/>
          <w:lang w:eastAsia="en-US"/>
        </w:rPr>
      </w:pPr>
      <w:r w:rsidRPr="00685AB4">
        <w:rPr>
          <w:rFonts w:eastAsia="Calibri"/>
          <w:lang w:eastAsia="en-US"/>
        </w:rPr>
        <w:t>grobnog mjesta.</w:t>
      </w:r>
    </w:p>
    <w:p w14:paraId="44A00E7C" w14:textId="77777777" w:rsidR="00A07D99" w:rsidRPr="00685AB4" w:rsidRDefault="00A07D99" w:rsidP="00A07D99">
      <w:pPr>
        <w:numPr>
          <w:ilvl w:val="0"/>
          <w:numId w:val="37"/>
        </w:numPr>
        <w:spacing w:after="200" w:line="276" w:lineRule="auto"/>
        <w:contextualSpacing/>
        <w:jc w:val="both"/>
        <w:rPr>
          <w:rFonts w:eastAsia="Calibri"/>
          <w:lang w:eastAsia="en-US"/>
        </w:rPr>
      </w:pPr>
      <w:r w:rsidRPr="00685AB4">
        <w:rPr>
          <w:rFonts w:eastAsia="Calibri"/>
          <w:lang w:eastAsia="en-US"/>
        </w:rPr>
        <w:t>Visina godišnje naknade za korištenje grobnog mjesta određuje se po metru kvadratnom     grobnog mjesta, na jednaki način za sva groblja iz članka 4. ove Odluke, na temelju     procijenjenih godišnjih troškova održavanja groblja i površine svih grobnih mjesta na koja se ti troškovi dijele.</w:t>
      </w:r>
    </w:p>
    <w:p w14:paraId="4B588363" w14:textId="77777777" w:rsidR="00A07D99" w:rsidRPr="00685AB4" w:rsidRDefault="00A07D99" w:rsidP="00A07D99">
      <w:pPr>
        <w:numPr>
          <w:ilvl w:val="0"/>
          <w:numId w:val="37"/>
        </w:numPr>
        <w:spacing w:after="200" w:line="276" w:lineRule="auto"/>
        <w:contextualSpacing/>
        <w:jc w:val="both"/>
        <w:rPr>
          <w:rFonts w:eastAsia="Calibri"/>
          <w:lang w:eastAsia="en-US"/>
        </w:rPr>
      </w:pPr>
      <w:r w:rsidRPr="00685AB4">
        <w:rPr>
          <w:rFonts w:eastAsia="Calibri"/>
          <w:lang w:eastAsia="en-US"/>
        </w:rPr>
        <w:t xml:space="preserve">Uvjete i rokove plaćanja naknade za dodjelu grobnog mjesta na korištenje i godišnje naknade za korištenje grobnog mjesta utvrđuju se zasebnim odlukama koje donosi Upravitelj </w:t>
      </w:r>
      <w:r>
        <w:rPr>
          <w:rFonts w:eastAsia="Calibri"/>
          <w:lang w:eastAsia="en-US"/>
        </w:rPr>
        <w:t>groblja</w:t>
      </w:r>
      <w:r w:rsidRPr="00685AB4">
        <w:rPr>
          <w:rFonts w:eastAsia="Calibri"/>
          <w:lang w:eastAsia="en-US"/>
        </w:rPr>
        <w:t>.</w:t>
      </w:r>
    </w:p>
    <w:p w14:paraId="1DB54CBA" w14:textId="77777777" w:rsidR="00A07D99" w:rsidRPr="00685AB4" w:rsidRDefault="00A07D99" w:rsidP="00A07D99">
      <w:pPr>
        <w:jc w:val="both"/>
        <w:rPr>
          <w:rFonts w:eastAsia="Calibri"/>
          <w:lang w:eastAsia="en-US"/>
        </w:rPr>
      </w:pPr>
    </w:p>
    <w:p w14:paraId="4F4D344A" w14:textId="77777777" w:rsidR="00A07D99" w:rsidRPr="00685AB4" w:rsidRDefault="00A07D99" w:rsidP="00A07D99">
      <w:pPr>
        <w:jc w:val="center"/>
        <w:rPr>
          <w:rFonts w:eastAsia="Calibri"/>
          <w:lang w:eastAsia="en-US"/>
        </w:rPr>
      </w:pPr>
      <w:r w:rsidRPr="00685AB4">
        <w:rPr>
          <w:rFonts w:eastAsia="Calibri"/>
          <w:b/>
          <w:bCs/>
          <w:lang w:eastAsia="en-US"/>
        </w:rPr>
        <w:t>Članak 18.</w:t>
      </w:r>
    </w:p>
    <w:p w14:paraId="5FDBE7FA" w14:textId="77777777" w:rsidR="00A07D99" w:rsidRPr="00685AB4" w:rsidRDefault="00A07D99" w:rsidP="00A07D99">
      <w:pPr>
        <w:jc w:val="both"/>
        <w:rPr>
          <w:rFonts w:eastAsia="Calibri"/>
          <w:lang w:eastAsia="en-US"/>
        </w:rPr>
      </w:pPr>
      <w:r w:rsidRPr="00685AB4">
        <w:rPr>
          <w:rFonts w:eastAsia="Calibri"/>
          <w:lang w:eastAsia="en-US"/>
        </w:rPr>
        <w:t xml:space="preserve">(1) Osobe koje su na grobljima u naseljima </w:t>
      </w:r>
      <w:proofErr w:type="spellStart"/>
      <w:r w:rsidRPr="00685AB4">
        <w:rPr>
          <w:rFonts w:eastAsia="Calibri"/>
          <w:lang w:eastAsia="en-US"/>
        </w:rPr>
        <w:t>Hreljići</w:t>
      </w:r>
      <w:proofErr w:type="spellEnd"/>
      <w:r w:rsidRPr="00685AB4">
        <w:rPr>
          <w:rFonts w:eastAsia="Calibri"/>
          <w:lang w:eastAsia="en-US"/>
        </w:rPr>
        <w:t xml:space="preserve"> i Marčana vlastitim sredstvima izgradile  grobno mjesto prije stupanja na snagu ove Odluke, oslobađaju se plaćanja naknade za dodjelu grobnog mjesta na korištenje.</w:t>
      </w:r>
    </w:p>
    <w:p w14:paraId="125F4DA5" w14:textId="77777777" w:rsidR="00A07D99" w:rsidRPr="00685AB4" w:rsidRDefault="00A07D99" w:rsidP="00A07D99">
      <w:pPr>
        <w:jc w:val="both"/>
        <w:rPr>
          <w:rFonts w:eastAsia="Calibri"/>
          <w:lang w:eastAsia="en-US"/>
        </w:rPr>
      </w:pPr>
      <w:r w:rsidRPr="00685AB4">
        <w:rPr>
          <w:rFonts w:eastAsia="Calibri"/>
          <w:lang w:eastAsia="en-US"/>
        </w:rPr>
        <w:t>(2) Osobe iz stavka 1. ovog članka dužne su Upravitelju groblja podnijeti zahtjev za dodjelu grobnog mjesta na korištenje uz dokaze o vlastitom ulaganju u izgradnju grobnog mjesta.</w:t>
      </w:r>
    </w:p>
    <w:p w14:paraId="6D327507" w14:textId="77777777" w:rsidR="00A07D99" w:rsidRPr="00685AB4" w:rsidRDefault="00A07D99" w:rsidP="00A07D99">
      <w:pPr>
        <w:jc w:val="both"/>
        <w:rPr>
          <w:rFonts w:eastAsia="Calibri"/>
          <w:lang w:val="pt-BR" w:eastAsia="en-US"/>
        </w:rPr>
      </w:pPr>
      <w:r w:rsidRPr="00685AB4">
        <w:rPr>
          <w:rFonts w:eastAsia="Calibri"/>
          <w:lang w:val="pt-BR" w:eastAsia="en-US"/>
        </w:rPr>
        <w:t>(3) Kao dokaz o vlastitom ulaganju iz stavka 2. ovog članka mogu se koristiti:</w:t>
      </w:r>
    </w:p>
    <w:p w14:paraId="43C06F53" w14:textId="77777777" w:rsidR="00A07D99" w:rsidRPr="00685AB4" w:rsidRDefault="00A07D99" w:rsidP="00A07D99">
      <w:pPr>
        <w:numPr>
          <w:ilvl w:val="0"/>
          <w:numId w:val="34"/>
        </w:numPr>
        <w:spacing w:after="200" w:line="276" w:lineRule="auto"/>
        <w:jc w:val="both"/>
        <w:rPr>
          <w:rFonts w:eastAsia="Calibri"/>
          <w:lang w:val="pt-BR" w:eastAsia="en-US"/>
        </w:rPr>
      </w:pPr>
      <w:r w:rsidRPr="00685AB4">
        <w:rPr>
          <w:rFonts w:eastAsia="Calibri"/>
          <w:lang w:val="pt-BR" w:eastAsia="en-US"/>
        </w:rPr>
        <w:t>izjava dva svjedoka koji potvrđuju ulaganje,</w:t>
      </w:r>
    </w:p>
    <w:p w14:paraId="487B9EA4" w14:textId="77777777" w:rsidR="00A07D99" w:rsidRPr="00685AB4" w:rsidRDefault="00A07D99" w:rsidP="00A07D99">
      <w:pPr>
        <w:numPr>
          <w:ilvl w:val="0"/>
          <w:numId w:val="34"/>
        </w:numPr>
        <w:spacing w:after="200" w:line="276" w:lineRule="auto"/>
        <w:jc w:val="both"/>
        <w:rPr>
          <w:rFonts w:eastAsia="Calibri"/>
          <w:lang w:val="en-US" w:eastAsia="en-US"/>
        </w:rPr>
      </w:pPr>
      <w:proofErr w:type="spellStart"/>
      <w:r w:rsidRPr="00685AB4">
        <w:rPr>
          <w:rFonts w:eastAsia="Calibri"/>
          <w:lang w:val="en-US" w:eastAsia="en-US"/>
        </w:rPr>
        <w:t>fotografije</w:t>
      </w:r>
      <w:proofErr w:type="spellEnd"/>
      <w:r w:rsidRPr="00685AB4">
        <w:rPr>
          <w:rFonts w:eastAsia="Calibri"/>
          <w:lang w:val="en-US" w:eastAsia="en-US"/>
        </w:rPr>
        <w:t xml:space="preserve"> </w:t>
      </w:r>
      <w:proofErr w:type="spellStart"/>
      <w:r w:rsidRPr="00685AB4">
        <w:rPr>
          <w:rFonts w:eastAsia="Calibri"/>
          <w:lang w:val="en-US" w:eastAsia="en-US"/>
        </w:rPr>
        <w:t>iz</w:t>
      </w:r>
      <w:proofErr w:type="spellEnd"/>
      <w:r w:rsidRPr="00685AB4">
        <w:rPr>
          <w:rFonts w:eastAsia="Calibri"/>
          <w:lang w:val="en-US" w:eastAsia="en-US"/>
        </w:rPr>
        <w:t xml:space="preserve"> </w:t>
      </w:r>
      <w:proofErr w:type="spellStart"/>
      <w:r w:rsidRPr="00685AB4">
        <w:rPr>
          <w:rFonts w:eastAsia="Calibri"/>
          <w:lang w:val="en-US" w:eastAsia="en-US"/>
        </w:rPr>
        <w:t>vremena</w:t>
      </w:r>
      <w:proofErr w:type="spellEnd"/>
      <w:r w:rsidRPr="00685AB4">
        <w:rPr>
          <w:rFonts w:eastAsia="Calibri"/>
          <w:lang w:val="en-US" w:eastAsia="en-US"/>
        </w:rPr>
        <w:t xml:space="preserve"> </w:t>
      </w:r>
      <w:proofErr w:type="spellStart"/>
      <w:r w:rsidRPr="00685AB4">
        <w:rPr>
          <w:rFonts w:eastAsia="Calibri"/>
          <w:lang w:val="en-US" w:eastAsia="en-US"/>
        </w:rPr>
        <w:t>izgradnje</w:t>
      </w:r>
      <w:proofErr w:type="spellEnd"/>
      <w:r w:rsidRPr="00685AB4">
        <w:rPr>
          <w:rFonts w:eastAsia="Calibri"/>
          <w:lang w:val="en-US" w:eastAsia="en-US"/>
        </w:rPr>
        <w:t>,</w:t>
      </w:r>
    </w:p>
    <w:p w14:paraId="4981CB1A" w14:textId="77777777" w:rsidR="00A07D99" w:rsidRPr="00685AB4" w:rsidRDefault="00A07D99" w:rsidP="00A07D99">
      <w:pPr>
        <w:numPr>
          <w:ilvl w:val="0"/>
          <w:numId w:val="34"/>
        </w:numPr>
        <w:spacing w:after="200" w:line="276" w:lineRule="auto"/>
        <w:jc w:val="both"/>
        <w:rPr>
          <w:rFonts w:eastAsia="Calibri"/>
          <w:lang w:val="pt-BR" w:eastAsia="en-US"/>
        </w:rPr>
      </w:pPr>
      <w:r w:rsidRPr="00685AB4">
        <w:rPr>
          <w:rFonts w:eastAsia="Calibri"/>
          <w:lang w:val="pt-BR" w:eastAsia="en-US"/>
        </w:rPr>
        <w:t>računi za materijal ili radove (ako se čuvaju),</w:t>
      </w:r>
    </w:p>
    <w:p w14:paraId="13596FE7" w14:textId="77777777" w:rsidR="00A07D99" w:rsidRPr="00685AB4" w:rsidRDefault="00A07D99" w:rsidP="00A07D99">
      <w:pPr>
        <w:numPr>
          <w:ilvl w:val="0"/>
          <w:numId w:val="34"/>
        </w:numPr>
        <w:spacing w:after="200" w:line="276" w:lineRule="auto"/>
        <w:jc w:val="both"/>
        <w:rPr>
          <w:rFonts w:eastAsia="Calibri"/>
          <w:lang w:val="en-US" w:eastAsia="en-US"/>
        </w:rPr>
      </w:pPr>
      <w:proofErr w:type="spellStart"/>
      <w:r w:rsidRPr="00685AB4">
        <w:rPr>
          <w:rFonts w:eastAsia="Calibri"/>
          <w:lang w:val="en-US" w:eastAsia="en-US"/>
        </w:rPr>
        <w:t>drugi</w:t>
      </w:r>
      <w:proofErr w:type="spellEnd"/>
      <w:r w:rsidRPr="00685AB4">
        <w:rPr>
          <w:rFonts w:eastAsia="Calibri"/>
          <w:lang w:val="en-US" w:eastAsia="en-US"/>
        </w:rPr>
        <w:t xml:space="preserve"> </w:t>
      </w:r>
      <w:proofErr w:type="spellStart"/>
      <w:r w:rsidRPr="00685AB4">
        <w:rPr>
          <w:rFonts w:eastAsia="Calibri"/>
          <w:lang w:val="en-US" w:eastAsia="en-US"/>
        </w:rPr>
        <w:t>relevantni</w:t>
      </w:r>
      <w:proofErr w:type="spellEnd"/>
      <w:r w:rsidRPr="00685AB4">
        <w:rPr>
          <w:rFonts w:eastAsia="Calibri"/>
          <w:lang w:val="en-US" w:eastAsia="en-US"/>
        </w:rPr>
        <w:t xml:space="preserve"> </w:t>
      </w:r>
      <w:proofErr w:type="spellStart"/>
      <w:r w:rsidRPr="00685AB4">
        <w:rPr>
          <w:rFonts w:eastAsia="Calibri"/>
          <w:lang w:val="en-US" w:eastAsia="en-US"/>
        </w:rPr>
        <w:t>dokazi</w:t>
      </w:r>
      <w:proofErr w:type="spellEnd"/>
      <w:r w:rsidRPr="00685AB4">
        <w:rPr>
          <w:rFonts w:eastAsia="Calibri"/>
          <w:lang w:val="en-US" w:eastAsia="en-US"/>
        </w:rPr>
        <w:t>.</w:t>
      </w:r>
    </w:p>
    <w:p w14:paraId="6926A105" w14:textId="77777777" w:rsidR="00A07D99" w:rsidRPr="00685AB4" w:rsidRDefault="00A07D99" w:rsidP="00A07D99">
      <w:pPr>
        <w:jc w:val="both"/>
        <w:rPr>
          <w:rFonts w:eastAsia="Calibri"/>
          <w:lang w:val="en-US" w:eastAsia="en-US"/>
        </w:rPr>
      </w:pPr>
      <w:r w:rsidRPr="00685AB4">
        <w:rPr>
          <w:rFonts w:eastAsia="Calibri"/>
          <w:lang w:val="en-US" w:eastAsia="en-US"/>
        </w:rPr>
        <w:t xml:space="preserve">(4) </w:t>
      </w:r>
      <w:proofErr w:type="spellStart"/>
      <w:r w:rsidRPr="00685AB4">
        <w:rPr>
          <w:rFonts w:eastAsia="Calibri"/>
          <w:lang w:val="en-US" w:eastAsia="en-US"/>
        </w:rPr>
        <w:t>Upravitelj</w:t>
      </w:r>
      <w:proofErr w:type="spellEnd"/>
      <w:r w:rsidRPr="00685AB4">
        <w:rPr>
          <w:rFonts w:eastAsia="Calibri"/>
          <w:lang w:val="en-US" w:eastAsia="en-US"/>
        </w:rPr>
        <w:t xml:space="preserve"> </w:t>
      </w:r>
      <w:proofErr w:type="spellStart"/>
      <w:r w:rsidRPr="00685AB4">
        <w:rPr>
          <w:rFonts w:eastAsia="Calibri"/>
          <w:lang w:val="en-US" w:eastAsia="en-US"/>
        </w:rPr>
        <w:t>groblja</w:t>
      </w:r>
      <w:proofErr w:type="spellEnd"/>
      <w:r w:rsidRPr="00685AB4">
        <w:rPr>
          <w:rFonts w:eastAsia="Calibri"/>
          <w:lang w:val="en-US" w:eastAsia="en-US"/>
        </w:rPr>
        <w:t xml:space="preserve"> </w:t>
      </w:r>
      <w:proofErr w:type="spellStart"/>
      <w:r w:rsidRPr="00685AB4">
        <w:rPr>
          <w:rFonts w:eastAsia="Calibri"/>
          <w:lang w:val="en-US" w:eastAsia="en-US"/>
        </w:rPr>
        <w:t>donijet</w:t>
      </w:r>
      <w:proofErr w:type="spellEnd"/>
      <w:r w:rsidRPr="00685AB4">
        <w:rPr>
          <w:rFonts w:eastAsia="Calibri"/>
          <w:lang w:val="en-US" w:eastAsia="en-US"/>
        </w:rPr>
        <w:t xml:space="preserve"> </w:t>
      </w:r>
      <w:proofErr w:type="spellStart"/>
      <w:r w:rsidRPr="00685AB4">
        <w:rPr>
          <w:rFonts w:eastAsia="Calibri"/>
          <w:lang w:val="en-US" w:eastAsia="en-US"/>
        </w:rPr>
        <w:t>će</w:t>
      </w:r>
      <w:proofErr w:type="spellEnd"/>
      <w:r w:rsidRPr="00685AB4">
        <w:rPr>
          <w:rFonts w:eastAsia="Calibri"/>
          <w:lang w:val="en-US" w:eastAsia="en-US"/>
        </w:rPr>
        <w:t xml:space="preserve"> </w:t>
      </w:r>
      <w:proofErr w:type="spellStart"/>
      <w:r w:rsidRPr="00685AB4">
        <w:rPr>
          <w:rFonts w:eastAsia="Calibri"/>
          <w:lang w:val="en-US" w:eastAsia="en-US"/>
        </w:rPr>
        <w:t>rješenje</w:t>
      </w:r>
      <w:proofErr w:type="spellEnd"/>
      <w:r w:rsidRPr="00685AB4">
        <w:rPr>
          <w:rFonts w:eastAsia="Calibri"/>
          <w:lang w:val="en-US" w:eastAsia="en-US"/>
        </w:rPr>
        <w:t xml:space="preserve"> o </w:t>
      </w:r>
      <w:proofErr w:type="spellStart"/>
      <w:r w:rsidRPr="00685AB4">
        <w:rPr>
          <w:rFonts w:eastAsia="Calibri"/>
          <w:lang w:val="en-US" w:eastAsia="en-US"/>
        </w:rPr>
        <w:t>dodjeli</w:t>
      </w:r>
      <w:proofErr w:type="spellEnd"/>
      <w:r w:rsidRPr="00685AB4">
        <w:rPr>
          <w:rFonts w:eastAsia="Calibri"/>
          <w:lang w:val="en-US" w:eastAsia="en-US"/>
        </w:rPr>
        <w:t xml:space="preserve"> </w:t>
      </w:r>
      <w:proofErr w:type="spellStart"/>
      <w:r w:rsidRPr="00685AB4">
        <w:rPr>
          <w:rFonts w:eastAsia="Calibri"/>
          <w:lang w:val="en-US" w:eastAsia="en-US"/>
        </w:rPr>
        <w:t>grobnog</w:t>
      </w:r>
      <w:proofErr w:type="spellEnd"/>
      <w:r w:rsidRPr="00685AB4">
        <w:rPr>
          <w:rFonts w:eastAsia="Calibri"/>
          <w:lang w:val="en-US" w:eastAsia="en-US"/>
        </w:rPr>
        <w:t xml:space="preserve"> </w:t>
      </w:r>
      <w:proofErr w:type="spellStart"/>
      <w:r w:rsidRPr="00685AB4">
        <w:rPr>
          <w:rFonts w:eastAsia="Calibri"/>
          <w:lang w:val="en-US" w:eastAsia="en-US"/>
        </w:rPr>
        <w:t>mjesta</w:t>
      </w:r>
      <w:proofErr w:type="spellEnd"/>
      <w:r w:rsidRPr="00685AB4">
        <w:rPr>
          <w:rFonts w:eastAsia="Calibri"/>
          <w:lang w:val="en-US" w:eastAsia="en-US"/>
        </w:rPr>
        <w:t xml:space="preserve"> </w:t>
      </w:r>
      <w:proofErr w:type="spellStart"/>
      <w:r w:rsidRPr="00685AB4">
        <w:rPr>
          <w:rFonts w:eastAsia="Calibri"/>
          <w:lang w:val="en-US" w:eastAsia="en-US"/>
        </w:rPr>
        <w:t>na</w:t>
      </w:r>
      <w:proofErr w:type="spellEnd"/>
      <w:r w:rsidRPr="00685AB4">
        <w:rPr>
          <w:rFonts w:eastAsia="Calibri"/>
          <w:lang w:val="en-US" w:eastAsia="en-US"/>
        </w:rPr>
        <w:t xml:space="preserve"> </w:t>
      </w:r>
      <w:proofErr w:type="spellStart"/>
      <w:r w:rsidRPr="00685AB4">
        <w:rPr>
          <w:rFonts w:eastAsia="Calibri"/>
          <w:lang w:val="en-US" w:eastAsia="en-US"/>
        </w:rPr>
        <w:t>korištenje</w:t>
      </w:r>
      <w:proofErr w:type="spellEnd"/>
      <w:r w:rsidRPr="00685AB4">
        <w:rPr>
          <w:rFonts w:eastAsia="Calibri"/>
          <w:lang w:val="en-US" w:eastAsia="en-US"/>
        </w:rPr>
        <w:t xml:space="preserve"> bez </w:t>
      </w:r>
      <w:proofErr w:type="spellStart"/>
      <w:r w:rsidRPr="00685AB4">
        <w:rPr>
          <w:rFonts w:eastAsia="Calibri"/>
          <w:lang w:val="en-US" w:eastAsia="en-US"/>
        </w:rPr>
        <w:t>naknade</w:t>
      </w:r>
      <w:proofErr w:type="spellEnd"/>
      <w:r w:rsidRPr="00685AB4">
        <w:rPr>
          <w:rFonts w:eastAsia="Calibri"/>
          <w:lang w:val="en-US" w:eastAsia="en-US"/>
        </w:rPr>
        <w:t xml:space="preserve">, </w:t>
      </w:r>
      <w:proofErr w:type="spellStart"/>
      <w:r w:rsidRPr="00685AB4">
        <w:rPr>
          <w:rFonts w:eastAsia="Calibri"/>
          <w:lang w:val="en-US" w:eastAsia="en-US"/>
        </w:rPr>
        <w:t>uz</w:t>
      </w:r>
      <w:proofErr w:type="spellEnd"/>
      <w:r w:rsidRPr="00685AB4">
        <w:rPr>
          <w:rFonts w:eastAsia="Calibri"/>
          <w:lang w:val="en-US" w:eastAsia="en-US"/>
        </w:rPr>
        <w:t xml:space="preserve"> </w:t>
      </w:r>
      <w:proofErr w:type="spellStart"/>
      <w:r w:rsidRPr="00685AB4">
        <w:rPr>
          <w:rFonts w:eastAsia="Calibri"/>
          <w:lang w:val="en-US" w:eastAsia="en-US"/>
        </w:rPr>
        <w:t>upis</w:t>
      </w:r>
      <w:proofErr w:type="spellEnd"/>
      <w:r w:rsidRPr="00685AB4">
        <w:rPr>
          <w:rFonts w:eastAsia="Calibri"/>
          <w:lang w:val="en-US" w:eastAsia="en-US"/>
        </w:rPr>
        <w:t xml:space="preserve"> u </w:t>
      </w:r>
      <w:proofErr w:type="spellStart"/>
      <w:r w:rsidRPr="00685AB4">
        <w:rPr>
          <w:rFonts w:eastAsia="Calibri"/>
          <w:lang w:val="en-US" w:eastAsia="en-US"/>
        </w:rPr>
        <w:t>grobni</w:t>
      </w:r>
      <w:proofErr w:type="spellEnd"/>
      <w:r w:rsidRPr="00685AB4">
        <w:rPr>
          <w:rFonts w:eastAsia="Calibri"/>
          <w:lang w:val="en-US" w:eastAsia="en-US"/>
        </w:rPr>
        <w:t xml:space="preserve"> </w:t>
      </w:r>
      <w:proofErr w:type="spellStart"/>
      <w:r w:rsidRPr="00685AB4">
        <w:rPr>
          <w:rFonts w:eastAsia="Calibri"/>
          <w:lang w:val="en-US" w:eastAsia="en-US"/>
        </w:rPr>
        <w:t>očevidnik</w:t>
      </w:r>
      <w:proofErr w:type="spellEnd"/>
      <w:r w:rsidRPr="00685AB4">
        <w:rPr>
          <w:rFonts w:eastAsia="Calibri"/>
          <w:lang w:val="en-US" w:eastAsia="en-US"/>
        </w:rPr>
        <w:t>.</w:t>
      </w:r>
    </w:p>
    <w:p w14:paraId="09FC2E30" w14:textId="77777777" w:rsidR="00A07D99" w:rsidRPr="00685AB4" w:rsidRDefault="00A07D99" w:rsidP="00A07D99">
      <w:pPr>
        <w:jc w:val="both"/>
        <w:rPr>
          <w:rFonts w:eastAsia="Calibri"/>
          <w:b/>
          <w:bCs/>
          <w:lang w:val="en-US" w:eastAsia="en-US"/>
        </w:rPr>
      </w:pPr>
      <w:r w:rsidRPr="00685AB4">
        <w:rPr>
          <w:rFonts w:eastAsia="Calibri"/>
          <w:lang w:val="en-US" w:eastAsia="en-US"/>
        </w:rPr>
        <w:t xml:space="preserve">(5) Osobe </w:t>
      </w:r>
      <w:proofErr w:type="spellStart"/>
      <w:r w:rsidRPr="00685AB4">
        <w:rPr>
          <w:rFonts w:eastAsia="Calibri"/>
          <w:lang w:val="en-US" w:eastAsia="en-US"/>
        </w:rPr>
        <w:t>iz</w:t>
      </w:r>
      <w:proofErr w:type="spellEnd"/>
      <w:r w:rsidRPr="00685AB4">
        <w:rPr>
          <w:rFonts w:eastAsia="Calibri"/>
          <w:lang w:val="en-US" w:eastAsia="en-US"/>
        </w:rPr>
        <w:t xml:space="preserve"> </w:t>
      </w:r>
      <w:proofErr w:type="spellStart"/>
      <w:r w:rsidRPr="00685AB4">
        <w:rPr>
          <w:rFonts w:eastAsia="Calibri"/>
          <w:lang w:val="en-US" w:eastAsia="en-US"/>
        </w:rPr>
        <w:t>stavka</w:t>
      </w:r>
      <w:proofErr w:type="spellEnd"/>
      <w:r w:rsidRPr="00685AB4">
        <w:rPr>
          <w:rFonts w:eastAsia="Calibri"/>
          <w:lang w:val="en-US" w:eastAsia="en-US"/>
        </w:rPr>
        <w:t xml:space="preserve"> 1. </w:t>
      </w:r>
      <w:proofErr w:type="spellStart"/>
      <w:r w:rsidRPr="00685AB4">
        <w:rPr>
          <w:rFonts w:eastAsia="Calibri"/>
          <w:lang w:val="en-US" w:eastAsia="en-US"/>
        </w:rPr>
        <w:t>ovog</w:t>
      </w:r>
      <w:proofErr w:type="spellEnd"/>
      <w:r w:rsidRPr="00685AB4">
        <w:rPr>
          <w:rFonts w:eastAsia="Calibri"/>
          <w:lang w:val="en-US" w:eastAsia="en-US"/>
        </w:rPr>
        <w:t xml:space="preserve"> </w:t>
      </w:r>
      <w:proofErr w:type="spellStart"/>
      <w:r w:rsidRPr="00685AB4">
        <w:rPr>
          <w:rFonts w:eastAsia="Calibri"/>
          <w:lang w:val="en-US" w:eastAsia="en-US"/>
        </w:rPr>
        <w:t>članka</w:t>
      </w:r>
      <w:proofErr w:type="spellEnd"/>
      <w:r w:rsidRPr="00685AB4">
        <w:rPr>
          <w:rFonts w:eastAsia="Calibri"/>
          <w:lang w:val="en-US" w:eastAsia="en-US"/>
        </w:rPr>
        <w:t xml:space="preserve"> </w:t>
      </w:r>
      <w:proofErr w:type="spellStart"/>
      <w:r w:rsidRPr="00685AB4">
        <w:rPr>
          <w:rFonts w:eastAsia="Calibri"/>
          <w:lang w:val="en-US" w:eastAsia="en-US"/>
        </w:rPr>
        <w:t>dužne</w:t>
      </w:r>
      <w:proofErr w:type="spellEnd"/>
      <w:r w:rsidRPr="00685AB4">
        <w:rPr>
          <w:rFonts w:eastAsia="Calibri"/>
          <w:lang w:val="en-US" w:eastAsia="en-US"/>
        </w:rPr>
        <w:t xml:space="preserve"> </w:t>
      </w:r>
      <w:proofErr w:type="spellStart"/>
      <w:r w:rsidRPr="00685AB4">
        <w:rPr>
          <w:rFonts w:eastAsia="Calibri"/>
          <w:lang w:val="en-US" w:eastAsia="en-US"/>
        </w:rPr>
        <w:t>su</w:t>
      </w:r>
      <w:proofErr w:type="spellEnd"/>
      <w:r w:rsidRPr="00685AB4">
        <w:rPr>
          <w:rFonts w:eastAsia="Calibri"/>
          <w:lang w:val="en-US" w:eastAsia="en-US"/>
        </w:rPr>
        <w:t xml:space="preserve"> </w:t>
      </w:r>
      <w:proofErr w:type="spellStart"/>
      <w:r w:rsidRPr="00685AB4">
        <w:rPr>
          <w:rFonts w:eastAsia="Calibri"/>
          <w:lang w:val="en-US" w:eastAsia="en-US"/>
        </w:rPr>
        <w:t>plaćati</w:t>
      </w:r>
      <w:proofErr w:type="spellEnd"/>
      <w:r w:rsidRPr="00685AB4">
        <w:rPr>
          <w:rFonts w:eastAsia="Calibri"/>
          <w:lang w:val="en-US" w:eastAsia="en-US"/>
        </w:rPr>
        <w:t xml:space="preserve"> </w:t>
      </w:r>
      <w:proofErr w:type="spellStart"/>
      <w:r w:rsidRPr="00685AB4">
        <w:rPr>
          <w:rFonts w:eastAsia="Calibri"/>
          <w:lang w:val="en-US" w:eastAsia="en-US"/>
        </w:rPr>
        <w:t>godišnju</w:t>
      </w:r>
      <w:proofErr w:type="spellEnd"/>
      <w:r w:rsidRPr="00685AB4">
        <w:rPr>
          <w:rFonts w:eastAsia="Calibri"/>
          <w:lang w:val="en-US" w:eastAsia="en-US"/>
        </w:rPr>
        <w:t xml:space="preserve"> </w:t>
      </w:r>
      <w:proofErr w:type="spellStart"/>
      <w:r w:rsidRPr="00685AB4">
        <w:rPr>
          <w:rFonts w:eastAsia="Calibri"/>
          <w:lang w:val="en-US" w:eastAsia="en-US"/>
        </w:rPr>
        <w:t>grobnu</w:t>
      </w:r>
      <w:proofErr w:type="spellEnd"/>
      <w:r w:rsidRPr="00685AB4">
        <w:rPr>
          <w:rFonts w:eastAsia="Calibri"/>
          <w:lang w:val="en-US" w:eastAsia="en-US"/>
        </w:rPr>
        <w:t xml:space="preserve"> </w:t>
      </w:r>
      <w:proofErr w:type="spellStart"/>
      <w:r w:rsidRPr="00685AB4">
        <w:rPr>
          <w:rFonts w:eastAsia="Calibri"/>
          <w:lang w:val="en-US" w:eastAsia="en-US"/>
        </w:rPr>
        <w:t>naknadu</w:t>
      </w:r>
      <w:proofErr w:type="spellEnd"/>
      <w:r w:rsidRPr="00685AB4">
        <w:rPr>
          <w:rFonts w:eastAsia="Calibri"/>
          <w:lang w:val="en-US" w:eastAsia="en-US"/>
        </w:rPr>
        <w:t xml:space="preserve"> u </w:t>
      </w:r>
      <w:proofErr w:type="spellStart"/>
      <w:r w:rsidRPr="00685AB4">
        <w:rPr>
          <w:rFonts w:eastAsia="Calibri"/>
          <w:lang w:val="en-US" w:eastAsia="en-US"/>
        </w:rPr>
        <w:t>skladu</w:t>
      </w:r>
      <w:proofErr w:type="spellEnd"/>
      <w:r w:rsidRPr="00685AB4">
        <w:rPr>
          <w:rFonts w:eastAsia="Calibri"/>
          <w:lang w:val="en-US" w:eastAsia="en-US"/>
        </w:rPr>
        <w:t xml:space="preserve"> s </w:t>
      </w:r>
      <w:proofErr w:type="spellStart"/>
      <w:r w:rsidRPr="00685AB4">
        <w:rPr>
          <w:rFonts w:eastAsia="Calibri"/>
          <w:lang w:val="en-US" w:eastAsia="en-US"/>
        </w:rPr>
        <w:t>ovom</w:t>
      </w:r>
      <w:proofErr w:type="spellEnd"/>
      <w:r w:rsidRPr="00685AB4">
        <w:rPr>
          <w:rFonts w:eastAsia="Calibri"/>
          <w:lang w:val="en-US" w:eastAsia="en-US"/>
        </w:rPr>
        <w:t xml:space="preserve"> </w:t>
      </w:r>
      <w:proofErr w:type="spellStart"/>
      <w:r w:rsidRPr="00685AB4">
        <w:rPr>
          <w:rFonts w:eastAsia="Calibri"/>
          <w:lang w:val="en-US" w:eastAsia="en-US"/>
        </w:rPr>
        <w:t>Odlukom</w:t>
      </w:r>
      <w:proofErr w:type="spellEnd"/>
      <w:r w:rsidRPr="00685AB4">
        <w:rPr>
          <w:rFonts w:eastAsia="Calibri"/>
          <w:lang w:val="en-US" w:eastAsia="en-US"/>
        </w:rPr>
        <w:t>.</w:t>
      </w:r>
    </w:p>
    <w:p w14:paraId="2A849419" w14:textId="77777777" w:rsidR="00A07D99" w:rsidRPr="00685AB4" w:rsidRDefault="00A07D99" w:rsidP="00A07D99">
      <w:pPr>
        <w:jc w:val="both"/>
        <w:rPr>
          <w:rFonts w:eastAsia="Calibri"/>
          <w:lang w:eastAsia="en-US"/>
        </w:rPr>
      </w:pPr>
    </w:p>
    <w:p w14:paraId="3B324073" w14:textId="77777777" w:rsidR="00A07D99" w:rsidRPr="00685AB4" w:rsidRDefault="00A07D99" w:rsidP="00A07D99">
      <w:pPr>
        <w:jc w:val="center"/>
        <w:rPr>
          <w:rFonts w:eastAsia="Calibri"/>
          <w:b/>
          <w:bCs/>
          <w:lang w:eastAsia="en-US"/>
        </w:rPr>
      </w:pPr>
      <w:r w:rsidRPr="00685AB4">
        <w:rPr>
          <w:rFonts w:eastAsia="Calibri"/>
          <w:b/>
          <w:bCs/>
          <w:lang w:eastAsia="en-US"/>
        </w:rPr>
        <w:t>Članak 19.</w:t>
      </w:r>
    </w:p>
    <w:p w14:paraId="11DF4C8E" w14:textId="77777777" w:rsidR="00A07D99" w:rsidRPr="00685AB4" w:rsidRDefault="00A07D99" w:rsidP="00A07D99">
      <w:pPr>
        <w:numPr>
          <w:ilvl w:val="0"/>
          <w:numId w:val="26"/>
        </w:numPr>
        <w:spacing w:after="200" w:line="276" w:lineRule="auto"/>
        <w:contextualSpacing/>
        <w:jc w:val="both"/>
        <w:rPr>
          <w:rFonts w:eastAsia="Calibri"/>
          <w:lang w:eastAsia="en-US"/>
        </w:rPr>
      </w:pPr>
      <w:r w:rsidRPr="00685AB4">
        <w:rPr>
          <w:rFonts w:eastAsia="Calibri"/>
          <w:lang w:eastAsia="en-US"/>
        </w:rPr>
        <w:t xml:space="preserve">Godišnja grobna naknada plaća se na temelju računa kojeg Upravitelj groblja dostavlja osobi koja je u grobni očevidnik upisana kao korisnik ili </w:t>
      </w:r>
      <w:proofErr w:type="spellStart"/>
      <w:r w:rsidRPr="00685AB4">
        <w:rPr>
          <w:rFonts w:eastAsia="Calibri"/>
          <w:lang w:eastAsia="en-US"/>
        </w:rPr>
        <w:t>sukorisnik</w:t>
      </w:r>
      <w:proofErr w:type="spellEnd"/>
      <w:r w:rsidRPr="00685AB4">
        <w:rPr>
          <w:rFonts w:eastAsia="Calibri"/>
          <w:lang w:eastAsia="en-US"/>
        </w:rPr>
        <w:t xml:space="preserve">, osim ako korisnik ili </w:t>
      </w:r>
      <w:proofErr w:type="spellStart"/>
      <w:r w:rsidRPr="00685AB4">
        <w:rPr>
          <w:rFonts w:eastAsia="Calibri"/>
          <w:lang w:eastAsia="en-US"/>
        </w:rPr>
        <w:lastRenderedPageBreak/>
        <w:t>sukorisnik</w:t>
      </w:r>
      <w:proofErr w:type="spellEnd"/>
      <w:r w:rsidRPr="00685AB4">
        <w:rPr>
          <w:rFonts w:eastAsia="Calibri"/>
          <w:lang w:eastAsia="en-US"/>
        </w:rPr>
        <w:t xml:space="preserve"> ne dostavi Upravitelju groblja sporazum s ovjerenim potpisom druge osobe na temelju kojeg druga osoba preuzima obvezu plaćanja godišnje grobne naknade.</w:t>
      </w:r>
    </w:p>
    <w:p w14:paraId="3E888FB8" w14:textId="77777777" w:rsidR="00A07D99" w:rsidRPr="00685AB4" w:rsidRDefault="00A07D99" w:rsidP="00A07D99">
      <w:pPr>
        <w:numPr>
          <w:ilvl w:val="0"/>
          <w:numId w:val="26"/>
        </w:numPr>
        <w:spacing w:after="200" w:line="276" w:lineRule="auto"/>
        <w:contextualSpacing/>
        <w:jc w:val="both"/>
        <w:rPr>
          <w:rFonts w:eastAsia="Calibri"/>
          <w:lang w:eastAsia="en-US"/>
        </w:rPr>
      </w:pPr>
      <w:r w:rsidRPr="00685AB4">
        <w:rPr>
          <w:rFonts w:eastAsia="Calibri"/>
          <w:lang w:eastAsia="en-US"/>
        </w:rPr>
        <w:t xml:space="preserve">U slučaju </w:t>
      </w:r>
      <w:proofErr w:type="spellStart"/>
      <w:r w:rsidRPr="00685AB4">
        <w:rPr>
          <w:rFonts w:eastAsia="Calibri"/>
          <w:lang w:eastAsia="en-US"/>
        </w:rPr>
        <w:t>sukorisništva</w:t>
      </w:r>
      <w:proofErr w:type="spellEnd"/>
      <w:r w:rsidRPr="00685AB4">
        <w:rPr>
          <w:rFonts w:eastAsia="Calibri"/>
          <w:lang w:eastAsia="en-US"/>
        </w:rPr>
        <w:t xml:space="preserve"> grobnog mjesta, račun se dostavlja svakom od korisnika sukladno udjelu u pravu korištenja grobnog mjesta, osim ako se korisnici na temelju sporazuma s ovjerenim potpisima ne dogovore drugačije te dostave sporazum Upravitelju groblja. </w:t>
      </w:r>
    </w:p>
    <w:p w14:paraId="17FE5F29" w14:textId="77777777" w:rsidR="00A07D99" w:rsidRPr="00685AB4" w:rsidRDefault="00A07D99" w:rsidP="00A07D99">
      <w:pPr>
        <w:numPr>
          <w:ilvl w:val="0"/>
          <w:numId w:val="26"/>
        </w:numPr>
        <w:spacing w:after="200" w:line="276" w:lineRule="auto"/>
        <w:contextualSpacing/>
        <w:jc w:val="both"/>
        <w:rPr>
          <w:rFonts w:eastAsia="Calibri"/>
          <w:lang w:eastAsia="en-US"/>
        </w:rPr>
      </w:pPr>
      <w:r w:rsidRPr="00685AB4">
        <w:rPr>
          <w:rFonts w:eastAsia="Calibri"/>
          <w:lang w:eastAsia="en-US"/>
        </w:rPr>
        <w:t>Visina godišnje grobne naknade za korištenje grobnog mjesta utvrđuje se radi namirenja dijela stvarno nastalih zajedničkih troškova na groblju (uređenja i održavanja groblja, utroška vode, odvoza otpada, čišćenja pristupnih staza i zelenih površina i drugih troškova).</w:t>
      </w:r>
    </w:p>
    <w:p w14:paraId="14956F28" w14:textId="77777777" w:rsidR="00A07D99" w:rsidRPr="00685AB4" w:rsidRDefault="00A07D99" w:rsidP="00A07D99">
      <w:pPr>
        <w:numPr>
          <w:ilvl w:val="0"/>
          <w:numId w:val="26"/>
        </w:numPr>
        <w:spacing w:after="200" w:line="276" w:lineRule="auto"/>
        <w:contextualSpacing/>
        <w:jc w:val="both"/>
        <w:rPr>
          <w:rFonts w:eastAsia="Calibri"/>
          <w:lang w:eastAsia="en-US"/>
        </w:rPr>
      </w:pPr>
      <w:r w:rsidRPr="00685AB4">
        <w:rPr>
          <w:rFonts w:eastAsia="Calibri"/>
          <w:lang w:eastAsia="en-US"/>
        </w:rPr>
        <w:t xml:space="preserve">U slučaju sporazuma </w:t>
      </w:r>
      <w:proofErr w:type="spellStart"/>
      <w:r w:rsidRPr="00685AB4">
        <w:rPr>
          <w:rFonts w:eastAsia="Calibri"/>
          <w:lang w:eastAsia="en-US"/>
        </w:rPr>
        <w:t>sukorisnika</w:t>
      </w:r>
      <w:proofErr w:type="spellEnd"/>
      <w:r w:rsidRPr="00685AB4">
        <w:rPr>
          <w:rFonts w:eastAsia="Calibri"/>
          <w:lang w:eastAsia="en-US"/>
        </w:rPr>
        <w:t xml:space="preserve"> grobnog mjesta da plaćanje vrši jedan ili dio </w:t>
      </w:r>
      <w:proofErr w:type="spellStart"/>
      <w:r w:rsidRPr="00685AB4">
        <w:rPr>
          <w:rFonts w:eastAsia="Calibri"/>
          <w:lang w:eastAsia="en-US"/>
        </w:rPr>
        <w:t>sukorisnika</w:t>
      </w:r>
      <w:proofErr w:type="spellEnd"/>
      <w:r w:rsidRPr="00685AB4">
        <w:rPr>
          <w:rFonts w:eastAsia="Calibri"/>
          <w:lang w:eastAsia="en-US"/>
        </w:rPr>
        <w:t xml:space="preserve">, oni tim sporazumom ne stječu pravo isključivog korištenja grobnog mjesta. </w:t>
      </w:r>
    </w:p>
    <w:p w14:paraId="43D5FB0B" w14:textId="77777777" w:rsidR="00A07D99" w:rsidRPr="00685AB4" w:rsidRDefault="00A07D99" w:rsidP="00A07D99">
      <w:pPr>
        <w:jc w:val="both"/>
        <w:rPr>
          <w:rFonts w:eastAsia="Calibri"/>
          <w:lang w:eastAsia="en-US"/>
        </w:rPr>
      </w:pPr>
    </w:p>
    <w:p w14:paraId="030CA09A" w14:textId="77777777" w:rsidR="00A07D99" w:rsidRPr="00685AB4" w:rsidRDefault="00A07D99" w:rsidP="00A07D99">
      <w:pPr>
        <w:jc w:val="center"/>
        <w:rPr>
          <w:rFonts w:eastAsia="Calibri"/>
          <w:b/>
          <w:bCs/>
          <w:lang w:eastAsia="en-US"/>
        </w:rPr>
      </w:pPr>
      <w:r w:rsidRPr="00685AB4">
        <w:rPr>
          <w:rFonts w:eastAsia="Calibri"/>
          <w:b/>
          <w:bCs/>
          <w:lang w:eastAsia="en-US"/>
        </w:rPr>
        <w:t>Članak 20.</w:t>
      </w:r>
    </w:p>
    <w:p w14:paraId="1679F1FD" w14:textId="77777777" w:rsidR="00A07D99" w:rsidRPr="00685AB4" w:rsidRDefault="00A07D99" w:rsidP="00A07D99">
      <w:pPr>
        <w:numPr>
          <w:ilvl w:val="0"/>
          <w:numId w:val="10"/>
        </w:numPr>
        <w:spacing w:after="200" w:line="276" w:lineRule="auto"/>
        <w:contextualSpacing/>
        <w:jc w:val="both"/>
        <w:rPr>
          <w:rFonts w:eastAsia="Calibri"/>
          <w:lang w:eastAsia="en-US"/>
        </w:rPr>
      </w:pPr>
      <w:r w:rsidRPr="00685AB4">
        <w:rPr>
          <w:rFonts w:eastAsia="Calibri"/>
          <w:lang w:eastAsia="en-US"/>
        </w:rPr>
        <w:t xml:space="preserve">Pravo korištenja grobnog mjesta je </w:t>
      </w:r>
      <w:proofErr w:type="spellStart"/>
      <w:r w:rsidRPr="00685AB4">
        <w:rPr>
          <w:rFonts w:eastAsia="Calibri"/>
          <w:lang w:eastAsia="en-US"/>
        </w:rPr>
        <w:t>nasljedivo</w:t>
      </w:r>
      <w:proofErr w:type="spellEnd"/>
      <w:r w:rsidRPr="00685AB4">
        <w:rPr>
          <w:rFonts w:eastAsia="Calibri"/>
          <w:lang w:eastAsia="en-US"/>
        </w:rPr>
        <w:t>.</w:t>
      </w:r>
    </w:p>
    <w:p w14:paraId="5F4539AC" w14:textId="77777777" w:rsidR="00A07D99" w:rsidRPr="00685AB4" w:rsidRDefault="00A07D99" w:rsidP="00A07D99">
      <w:pPr>
        <w:numPr>
          <w:ilvl w:val="0"/>
          <w:numId w:val="10"/>
        </w:numPr>
        <w:spacing w:after="200" w:line="276" w:lineRule="auto"/>
        <w:contextualSpacing/>
        <w:jc w:val="both"/>
        <w:rPr>
          <w:rFonts w:eastAsia="Calibri"/>
          <w:lang w:eastAsia="en-US"/>
        </w:rPr>
      </w:pPr>
      <w:r w:rsidRPr="00685AB4">
        <w:rPr>
          <w:rFonts w:eastAsia="Calibri"/>
          <w:lang w:eastAsia="en-US"/>
        </w:rPr>
        <w:t>Pravomoćno rješenje o nasljeđivanju prava korištenja grobnog mjesta sud odnosno javni bilježnik kao povjerenik suda, po službenoj dužnosti, dostavlja Upravitelju groblja radi upisa novog korisnika grobnog mjesta u grobni očevidnik.</w:t>
      </w:r>
    </w:p>
    <w:p w14:paraId="7DC26641" w14:textId="77777777" w:rsidR="00A07D99" w:rsidRPr="00685AB4" w:rsidRDefault="00A07D99" w:rsidP="00A07D99">
      <w:pPr>
        <w:numPr>
          <w:ilvl w:val="0"/>
          <w:numId w:val="10"/>
        </w:numPr>
        <w:spacing w:after="200" w:line="276" w:lineRule="auto"/>
        <w:contextualSpacing/>
        <w:jc w:val="both"/>
        <w:rPr>
          <w:rFonts w:eastAsia="Calibri"/>
          <w:lang w:eastAsia="en-US"/>
        </w:rPr>
      </w:pPr>
      <w:r w:rsidRPr="00685AB4">
        <w:rPr>
          <w:rFonts w:eastAsia="Calibri"/>
          <w:lang w:eastAsia="en-US"/>
        </w:rPr>
        <w:t>Ako rješenje iz stavka 2. ovog članka nije dostavljeno po službenoj dužnosti, nasljednici su dužni sami dostaviti pravomoćno rješenje o nasljeđivanju Upravitelju groblja radi ažuriranja grobnog očevidnika.</w:t>
      </w:r>
    </w:p>
    <w:p w14:paraId="25D9C599" w14:textId="77777777" w:rsidR="00A07D99" w:rsidRPr="00685AB4" w:rsidRDefault="00A07D99" w:rsidP="00A07D99">
      <w:pPr>
        <w:ind w:left="360"/>
        <w:contextualSpacing/>
        <w:jc w:val="both"/>
        <w:rPr>
          <w:rFonts w:eastAsia="Calibri"/>
          <w:lang w:eastAsia="en-US"/>
        </w:rPr>
      </w:pPr>
    </w:p>
    <w:p w14:paraId="2E7E4D55" w14:textId="77777777" w:rsidR="00A07D99" w:rsidRPr="00685AB4" w:rsidRDefault="00A07D99" w:rsidP="00A07D99">
      <w:pPr>
        <w:jc w:val="center"/>
        <w:rPr>
          <w:rFonts w:eastAsia="Calibri"/>
          <w:b/>
          <w:bCs/>
          <w:lang w:eastAsia="en-US"/>
        </w:rPr>
      </w:pPr>
      <w:r w:rsidRPr="00685AB4">
        <w:rPr>
          <w:rFonts w:eastAsia="Calibri"/>
          <w:b/>
          <w:bCs/>
          <w:lang w:eastAsia="en-US"/>
        </w:rPr>
        <w:t>Članak 21.</w:t>
      </w:r>
    </w:p>
    <w:p w14:paraId="3E698C0C" w14:textId="77777777" w:rsidR="00A07D99" w:rsidRPr="00685AB4" w:rsidRDefault="00A07D99" w:rsidP="00A07D99">
      <w:pPr>
        <w:numPr>
          <w:ilvl w:val="0"/>
          <w:numId w:val="11"/>
        </w:numPr>
        <w:spacing w:after="200" w:line="276" w:lineRule="auto"/>
        <w:contextualSpacing/>
        <w:jc w:val="both"/>
        <w:rPr>
          <w:rFonts w:eastAsia="Calibri"/>
          <w:lang w:eastAsia="en-US"/>
        </w:rPr>
      </w:pPr>
      <w:r w:rsidRPr="00685AB4">
        <w:rPr>
          <w:rFonts w:eastAsia="Calibri"/>
          <w:lang w:eastAsia="en-US"/>
        </w:rPr>
        <w:t>Korisnik grobnog mjesta može svoje pravo korištenja grobnog mjesta ugovorom ustupiti trećim osobama.</w:t>
      </w:r>
    </w:p>
    <w:p w14:paraId="722E7DDA" w14:textId="77777777" w:rsidR="00A07D99" w:rsidRPr="00685AB4" w:rsidRDefault="00A07D99" w:rsidP="00A07D99">
      <w:pPr>
        <w:numPr>
          <w:ilvl w:val="0"/>
          <w:numId w:val="11"/>
        </w:numPr>
        <w:spacing w:after="200" w:line="276" w:lineRule="auto"/>
        <w:contextualSpacing/>
        <w:jc w:val="both"/>
        <w:rPr>
          <w:rFonts w:eastAsia="Calibri"/>
          <w:lang w:eastAsia="en-US"/>
        </w:rPr>
      </w:pPr>
      <w:r w:rsidRPr="00685AB4">
        <w:rPr>
          <w:rFonts w:eastAsia="Calibri"/>
          <w:lang w:eastAsia="en-US"/>
        </w:rPr>
        <w:t>Ugovor iz stavka 1. ovog članka mora biti sklopljen u pisanom obliku te ovjeren od strane javnog bilježnika.</w:t>
      </w:r>
    </w:p>
    <w:p w14:paraId="7C9EF7B2" w14:textId="77777777" w:rsidR="00A07D99" w:rsidRPr="00685AB4" w:rsidRDefault="00A07D99" w:rsidP="00A07D99">
      <w:pPr>
        <w:numPr>
          <w:ilvl w:val="0"/>
          <w:numId w:val="11"/>
        </w:numPr>
        <w:spacing w:after="200" w:line="276" w:lineRule="auto"/>
        <w:contextualSpacing/>
        <w:jc w:val="both"/>
        <w:rPr>
          <w:rFonts w:eastAsia="Calibri"/>
          <w:lang w:eastAsia="en-US"/>
        </w:rPr>
      </w:pPr>
      <w:r w:rsidRPr="00685AB4">
        <w:rPr>
          <w:rFonts w:eastAsia="Calibri"/>
          <w:lang w:eastAsia="en-US"/>
        </w:rPr>
        <w:t>Ugovor iz stavka 1. ovog članka javni bilježnik dostavlja Upravitelju groblja radi upisa novog korisnika grobnog mjesta u grobni očevidnik.</w:t>
      </w:r>
    </w:p>
    <w:p w14:paraId="79917041" w14:textId="77777777" w:rsidR="00A07D99" w:rsidRPr="00685AB4" w:rsidRDefault="00A07D99" w:rsidP="00A07D99">
      <w:pPr>
        <w:jc w:val="both"/>
        <w:rPr>
          <w:rFonts w:eastAsia="Calibri"/>
          <w:lang w:eastAsia="en-US"/>
        </w:rPr>
      </w:pPr>
    </w:p>
    <w:p w14:paraId="5B8C72E9" w14:textId="77777777" w:rsidR="00A07D99" w:rsidRPr="00685AB4" w:rsidRDefault="00A07D99" w:rsidP="00A07D99">
      <w:pPr>
        <w:jc w:val="center"/>
        <w:rPr>
          <w:rFonts w:eastAsia="Calibri"/>
          <w:b/>
          <w:bCs/>
          <w:lang w:eastAsia="en-US"/>
        </w:rPr>
      </w:pPr>
      <w:r w:rsidRPr="00685AB4">
        <w:rPr>
          <w:rFonts w:eastAsia="Calibri"/>
          <w:b/>
          <w:bCs/>
          <w:lang w:eastAsia="en-US"/>
        </w:rPr>
        <w:t>Članak 22.</w:t>
      </w:r>
    </w:p>
    <w:p w14:paraId="362133E1" w14:textId="77777777" w:rsidR="00A07D99" w:rsidRPr="00685AB4" w:rsidRDefault="00A07D99" w:rsidP="00A07D99">
      <w:pPr>
        <w:numPr>
          <w:ilvl w:val="0"/>
          <w:numId w:val="12"/>
        </w:numPr>
        <w:spacing w:after="200" w:line="276" w:lineRule="auto"/>
        <w:contextualSpacing/>
        <w:jc w:val="both"/>
        <w:rPr>
          <w:rFonts w:eastAsia="Calibri"/>
          <w:lang w:eastAsia="en-US"/>
        </w:rPr>
      </w:pPr>
      <w:r w:rsidRPr="00685AB4">
        <w:rPr>
          <w:rFonts w:eastAsia="Calibri"/>
          <w:lang w:eastAsia="en-US"/>
        </w:rPr>
        <w:t>Pravo ukopa u grobno mjesto ima korisnik grobnog mjesta i članovi njegove obitelji, osim ako korisnik grobnog mjesta ne odredi drugačije.</w:t>
      </w:r>
    </w:p>
    <w:p w14:paraId="32D01369" w14:textId="77777777" w:rsidR="00A07D99" w:rsidRPr="00685AB4" w:rsidRDefault="00A07D99" w:rsidP="00A07D99">
      <w:pPr>
        <w:numPr>
          <w:ilvl w:val="0"/>
          <w:numId w:val="12"/>
        </w:numPr>
        <w:spacing w:after="200" w:line="276" w:lineRule="auto"/>
        <w:contextualSpacing/>
        <w:jc w:val="both"/>
        <w:rPr>
          <w:rFonts w:eastAsia="Calibri"/>
          <w:lang w:eastAsia="en-US"/>
        </w:rPr>
      </w:pPr>
      <w:r w:rsidRPr="00685AB4">
        <w:rPr>
          <w:rFonts w:eastAsia="Calibri"/>
          <w:lang w:eastAsia="en-US"/>
        </w:rPr>
        <w:t>Članom obitelji korisnika grobnog mjesta koji ima pravo ukopa smatra se njegov bračni ili izvanbračni drug, životni ili neformalni životni partner, potomci i posvojena djeca i njihovi bračni ili izvanbračni drugovi, životni ili neformalni životni partneri te njegovi roditelji.</w:t>
      </w:r>
    </w:p>
    <w:p w14:paraId="7385605C" w14:textId="77777777" w:rsidR="00A07D99" w:rsidRPr="00685AB4" w:rsidRDefault="00A07D99" w:rsidP="00A07D99">
      <w:pPr>
        <w:numPr>
          <w:ilvl w:val="0"/>
          <w:numId w:val="12"/>
        </w:numPr>
        <w:spacing w:after="200" w:line="276" w:lineRule="auto"/>
        <w:contextualSpacing/>
        <w:jc w:val="both"/>
        <w:rPr>
          <w:rFonts w:eastAsia="Calibri"/>
          <w:lang w:eastAsia="en-US"/>
        </w:rPr>
      </w:pPr>
      <w:r w:rsidRPr="00685AB4">
        <w:rPr>
          <w:rFonts w:eastAsia="Calibri"/>
          <w:lang w:eastAsia="en-US"/>
        </w:rPr>
        <w:t>Korisnik grobnog mjesta može dati pravo ukopa i drugim osobama, a korisnik grobnog mjesta koji je dao pravo ukopa može to pravo i povući do trenutka smrti osobe kojoj je pravo dano, o čemu je dužan obavijestiti osobu kojoj je dao pravo ukopa.</w:t>
      </w:r>
    </w:p>
    <w:p w14:paraId="5ECE929F" w14:textId="77777777" w:rsidR="00A07D99" w:rsidRPr="00685AB4" w:rsidRDefault="00A07D99" w:rsidP="00A07D99">
      <w:pPr>
        <w:numPr>
          <w:ilvl w:val="0"/>
          <w:numId w:val="12"/>
        </w:numPr>
        <w:spacing w:after="200" w:line="276" w:lineRule="auto"/>
        <w:contextualSpacing/>
        <w:jc w:val="both"/>
        <w:rPr>
          <w:rFonts w:eastAsia="Calibri"/>
          <w:lang w:eastAsia="en-US"/>
        </w:rPr>
      </w:pPr>
      <w:r w:rsidRPr="00685AB4">
        <w:rPr>
          <w:rFonts w:eastAsia="Calibri"/>
          <w:lang w:eastAsia="en-US"/>
        </w:rPr>
        <w:t>Osoba kojoj je korisnik grobnog mjesta dao pravo ukopa ne može prenijeti pravo ukopa na treću osobu.</w:t>
      </w:r>
    </w:p>
    <w:p w14:paraId="35DBB880" w14:textId="77777777" w:rsidR="00A07D99" w:rsidRPr="00685AB4" w:rsidRDefault="00A07D99" w:rsidP="00A07D99">
      <w:pPr>
        <w:numPr>
          <w:ilvl w:val="0"/>
          <w:numId w:val="12"/>
        </w:numPr>
        <w:spacing w:after="200" w:line="276" w:lineRule="auto"/>
        <w:contextualSpacing/>
        <w:jc w:val="both"/>
        <w:rPr>
          <w:rFonts w:eastAsia="Calibri"/>
          <w:lang w:eastAsia="en-US"/>
        </w:rPr>
      </w:pPr>
      <w:r w:rsidRPr="00685AB4">
        <w:rPr>
          <w:rFonts w:eastAsia="Calibri"/>
          <w:lang w:eastAsia="en-US"/>
        </w:rPr>
        <w:t>Pravo ukopa i povlačenje danog prava ukopa daje se u pisanom obliku (Izjava) i korisnik grobnog mjesta dužan ga je dostaviti Upravitelju groblja koji činjenicu o tome upisuje u grobni očevidnik.</w:t>
      </w:r>
    </w:p>
    <w:p w14:paraId="4941DF11" w14:textId="77777777" w:rsidR="00A07D99" w:rsidRPr="00685AB4" w:rsidRDefault="00A07D99" w:rsidP="00A07D99">
      <w:pPr>
        <w:numPr>
          <w:ilvl w:val="0"/>
          <w:numId w:val="12"/>
        </w:numPr>
        <w:spacing w:after="200" w:line="276" w:lineRule="auto"/>
        <w:contextualSpacing/>
        <w:jc w:val="both"/>
        <w:rPr>
          <w:rFonts w:eastAsia="Calibri"/>
          <w:lang w:eastAsia="en-US"/>
        </w:rPr>
      </w:pPr>
      <w:r w:rsidRPr="00685AB4">
        <w:rPr>
          <w:rFonts w:eastAsia="Calibri"/>
          <w:lang w:eastAsia="en-US"/>
        </w:rPr>
        <w:t xml:space="preserve">Ako pravo korištenja ima više </w:t>
      </w:r>
      <w:proofErr w:type="spellStart"/>
      <w:r w:rsidRPr="00685AB4">
        <w:rPr>
          <w:rFonts w:eastAsia="Calibri"/>
          <w:lang w:eastAsia="en-US"/>
        </w:rPr>
        <w:t>sukorisnika</w:t>
      </w:r>
      <w:proofErr w:type="spellEnd"/>
      <w:r w:rsidRPr="00685AB4">
        <w:rPr>
          <w:rFonts w:eastAsia="Calibri"/>
          <w:lang w:eastAsia="en-US"/>
        </w:rPr>
        <w:t xml:space="preserve"> grobnog mjesta, za stjecanje prava ukopa iz stavka 4. ovoga članka i za obilježavanje ili uređivanje grobnog mjesta potrebna je suglasnost svih </w:t>
      </w:r>
      <w:proofErr w:type="spellStart"/>
      <w:r w:rsidRPr="00685AB4">
        <w:rPr>
          <w:rFonts w:eastAsia="Calibri"/>
          <w:lang w:eastAsia="en-US"/>
        </w:rPr>
        <w:t>sukorisnika</w:t>
      </w:r>
      <w:proofErr w:type="spellEnd"/>
      <w:r w:rsidRPr="00685AB4">
        <w:rPr>
          <w:rFonts w:eastAsia="Calibri"/>
          <w:lang w:eastAsia="en-US"/>
        </w:rPr>
        <w:t>.</w:t>
      </w:r>
    </w:p>
    <w:p w14:paraId="7F175D79" w14:textId="77777777" w:rsidR="00A07D99" w:rsidRPr="00685AB4" w:rsidRDefault="00A07D99" w:rsidP="00A07D99">
      <w:pPr>
        <w:numPr>
          <w:ilvl w:val="0"/>
          <w:numId w:val="12"/>
        </w:numPr>
        <w:spacing w:after="200" w:line="276" w:lineRule="auto"/>
        <w:contextualSpacing/>
        <w:jc w:val="both"/>
        <w:rPr>
          <w:rFonts w:eastAsia="Calibri"/>
          <w:color w:val="FF0000"/>
          <w:lang w:eastAsia="en-US"/>
        </w:rPr>
      </w:pPr>
      <w:r w:rsidRPr="00685AB4">
        <w:rPr>
          <w:rFonts w:eastAsia="Calibri"/>
          <w:lang w:eastAsia="en-US"/>
        </w:rPr>
        <w:lastRenderedPageBreak/>
        <w:t>Upravitelj groblja može rješenjem obustaviti ukope u grobno mjesto ako se vodi upravni postupak ili sudski spor o pravu ukopa odnosno korištenju grobnog mjesta, dok takav postupak ili spor ne bude pravomoćno riješen.</w:t>
      </w:r>
    </w:p>
    <w:p w14:paraId="3E69E40B" w14:textId="77777777" w:rsidR="00A07D99" w:rsidRPr="00685AB4" w:rsidRDefault="00A07D99" w:rsidP="00A07D99">
      <w:pPr>
        <w:jc w:val="both"/>
        <w:rPr>
          <w:rFonts w:eastAsia="Calibri"/>
          <w:color w:val="EE0000"/>
          <w:lang w:eastAsia="en-US"/>
        </w:rPr>
      </w:pPr>
    </w:p>
    <w:p w14:paraId="7F5E41D9" w14:textId="77777777" w:rsidR="00A07D99" w:rsidRPr="00685AB4" w:rsidRDefault="00A07D99" w:rsidP="00A07D99">
      <w:pPr>
        <w:jc w:val="center"/>
        <w:rPr>
          <w:rFonts w:eastAsia="Calibri"/>
          <w:b/>
          <w:bCs/>
          <w:lang w:eastAsia="en-US"/>
        </w:rPr>
      </w:pPr>
      <w:r w:rsidRPr="00685AB4">
        <w:rPr>
          <w:rFonts w:eastAsia="Calibri"/>
          <w:b/>
          <w:bCs/>
          <w:lang w:eastAsia="en-US"/>
        </w:rPr>
        <w:t>Članak 23.</w:t>
      </w:r>
    </w:p>
    <w:p w14:paraId="5E112973" w14:textId="77777777" w:rsidR="00A07D99" w:rsidRPr="00685AB4" w:rsidRDefault="00A07D99" w:rsidP="00A07D99">
      <w:pPr>
        <w:numPr>
          <w:ilvl w:val="0"/>
          <w:numId w:val="17"/>
        </w:numPr>
        <w:spacing w:after="200" w:line="276" w:lineRule="auto"/>
        <w:contextualSpacing/>
        <w:jc w:val="both"/>
        <w:rPr>
          <w:rFonts w:eastAsia="Calibri"/>
          <w:lang w:eastAsia="en-US"/>
        </w:rPr>
      </w:pPr>
      <w:r w:rsidRPr="00685AB4">
        <w:rPr>
          <w:rFonts w:eastAsia="Calibri"/>
          <w:lang w:eastAsia="en-US"/>
        </w:rPr>
        <w:t>U slučaju da pokojnik ili članovi njegove obitelji nisu korisnici grobnog mjesta u koje bi pokojnik mogao biti pokopan, Upravitelj groblja će ugovorom ustupiti grobno mjesto obitelji pokojnika, po ukopu, na komunalnom dijelu groblja, uz naknadu na rok do 10 godina, po isteku kojeg roka se mjesto prekopava, a posmrtni ostaci umrle osobe prenose se u drugo grobno mjesto ili kosturnicu.</w:t>
      </w:r>
    </w:p>
    <w:p w14:paraId="53701849" w14:textId="77777777" w:rsidR="00A07D99" w:rsidRPr="00685AB4" w:rsidRDefault="00A07D99" w:rsidP="00A07D99">
      <w:pPr>
        <w:numPr>
          <w:ilvl w:val="0"/>
          <w:numId w:val="17"/>
        </w:numPr>
        <w:spacing w:after="200" w:line="276" w:lineRule="auto"/>
        <w:contextualSpacing/>
        <w:jc w:val="both"/>
        <w:rPr>
          <w:rFonts w:eastAsia="Calibri"/>
          <w:lang w:eastAsia="en-US"/>
        </w:rPr>
      </w:pPr>
      <w:r w:rsidRPr="00685AB4">
        <w:rPr>
          <w:rFonts w:eastAsia="Calibri"/>
          <w:lang w:eastAsia="en-US"/>
        </w:rPr>
        <w:t>Naknada iz prethodnog stavka 1. ovog članka jednaka je visini godišnjih grobnih naknada za desetogodišnje razdoblje na koje se vrši ustupanje grobnog mjesta.</w:t>
      </w:r>
    </w:p>
    <w:p w14:paraId="0E609DDC" w14:textId="77777777" w:rsidR="00A07D99" w:rsidRPr="00685AB4" w:rsidRDefault="00A07D99" w:rsidP="00A07D99">
      <w:pPr>
        <w:numPr>
          <w:ilvl w:val="0"/>
          <w:numId w:val="17"/>
        </w:numPr>
        <w:spacing w:after="200" w:line="276" w:lineRule="auto"/>
        <w:contextualSpacing/>
        <w:jc w:val="both"/>
        <w:rPr>
          <w:rFonts w:eastAsia="Calibri"/>
          <w:lang w:eastAsia="en-US"/>
        </w:rPr>
      </w:pPr>
      <w:r w:rsidRPr="00685AB4">
        <w:rPr>
          <w:rFonts w:eastAsia="Calibri"/>
          <w:lang w:eastAsia="en-US"/>
        </w:rPr>
        <w:t>Naknada iz stavka 1. ovog članka plaća se u rokovima dospijeća godišnjih grobnih naknada, s time da prvi obrok za tekuću godinu u kojoj se vrši ustupanje grobnog mjesta dospijeva za plaćanje u roku od osam dana od dana sklapanja ugovora o ustupanju grobnog mjesta.</w:t>
      </w:r>
    </w:p>
    <w:p w14:paraId="2B94C5A2" w14:textId="77777777" w:rsidR="00A07D99" w:rsidRPr="00685AB4" w:rsidRDefault="00A07D99" w:rsidP="00A07D99">
      <w:pPr>
        <w:rPr>
          <w:rFonts w:eastAsia="Calibri"/>
          <w:lang w:eastAsia="en-US"/>
        </w:rPr>
      </w:pPr>
    </w:p>
    <w:p w14:paraId="056EA0FC" w14:textId="77777777" w:rsidR="00A07D99" w:rsidRPr="00685AB4" w:rsidRDefault="00A07D99" w:rsidP="00A07D99">
      <w:pPr>
        <w:jc w:val="center"/>
        <w:rPr>
          <w:rFonts w:eastAsia="Calibri"/>
          <w:b/>
          <w:bCs/>
          <w:lang w:eastAsia="en-US"/>
        </w:rPr>
      </w:pPr>
      <w:r w:rsidRPr="00685AB4">
        <w:rPr>
          <w:rFonts w:eastAsia="Calibri"/>
          <w:b/>
          <w:bCs/>
          <w:lang w:eastAsia="en-US"/>
        </w:rPr>
        <w:t>Članak 24.</w:t>
      </w:r>
    </w:p>
    <w:p w14:paraId="0022A1D1" w14:textId="77777777" w:rsidR="00A07D99" w:rsidRPr="00685AB4" w:rsidRDefault="00A07D99" w:rsidP="00A07D99">
      <w:pPr>
        <w:jc w:val="both"/>
        <w:rPr>
          <w:rFonts w:eastAsia="Calibri"/>
          <w:lang w:eastAsia="en-US"/>
        </w:rPr>
      </w:pPr>
      <w:r w:rsidRPr="00685AB4">
        <w:rPr>
          <w:rFonts w:eastAsia="Calibri"/>
          <w:lang w:eastAsia="en-US"/>
        </w:rPr>
        <w:t>(1) Korisnik grobnog mjesta dužan je:</w:t>
      </w:r>
    </w:p>
    <w:p w14:paraId="4BA6803A" w14:textId="77777777" w:rsidR="00A07D99" w:rsidRPr="00685AB4" w:rsidRDefault="00A07D99" w:rsidP="00A07D99">
      <w:pPr>
        <w:numPr>
          <w:ilvl w:val="0"/>
          <w:numId w:val="13"/>
        </w:numPr>
        <w:spacing w:after="200" w:line="276" w:lineRule="auto"/>
        <w:contextualSpacing/>
        <w:jc w:val="both"/>
        <w:rPr>
          <w:rFonts w:eastAsia="Calibri"/>
          <w:lang w:eastAsia="en-US"/>
        </w:rPr>
      </w:pPr>
      <w:r w:rsidRPr="00685AB4">
        <w:rPr>
          <w:rFonts w:eastAsia="Calibri"/>
          <w:lang w:eastAsia="en-US"/>
        </w:rPr>
        <w:t>redovito plaćati godišnju grobnu naknadu,</w:t>
      </w:r>
    </w:p>
    <w:p w14:paraId="4D921ED7" w14:textId="77777777" w:rsidR="00A07D99" w:rsidRPr="00685AB4" w:rsidRDefault="00A07D99" w:rsidP="00A07D99">
      <w:pPr>
        <w:numPr>
          <w:ilvl w:val="0"/>
          <w:numId w:val="13"/>
        </w:numPr>
        <w:spacing w:after="200" w:line="276" w:lineRule="auto"/>
        <w:contextualSpacing/>
        <w:jc w:val="both"/>
        <w:rPr>
          <w:rFonts w:eastAsia="Calibri"/>
          <w:lang w:eastAsia="en-US"/>
        </w:rPr>
      </w:pPr>
      <w:r w:rsidRPr="00685AB4">
        <w:rPr>
          <w:rFonts w:eastAsia="Calibri"/>
          <w:lang w:eastAsia="en-US"/>
        </w:rPr>
        <w:t>uređivati, čistiti i održavati grobno mjesto i prostor oko njega na način kojim iskazuje poštovanje prema umrlim osobama bez narušavanja cjelokupnog izgleda groblja, izazivanja opasnosti za sigurnost posjetitelja i bez narušavanja sigurnosti i stabilnosti drugih grobnih mjesta,</w:t>
      </w:r>
    </w:p>
    <w:p w14:paraId="79B60A4C" w14:textId="77777777" w:rsidR="00A07D99" w:rsidRPr="00685AB4" w:rsidRDefault="00A07D99" w:rsidP="00A07D99">
      <w:pPr>
        <w:numPr>
          <w:ilvl w:val="0"/>
          <w:numId w:val="13"/>
        </w:numPr>
        <w:spacing w:after="200" w:line="276" w:lineRule="auto"/>
        <w:contextualSpacing/>
        <w:jc w:val="both"/>
        <w:rPr>
          <w:rFonts w:eastAsia="Calibri"/>
          <w:lang w:eastAsia="en-US"/>
        </w:rPr>
      </w:pPr>
      <w:r w:rsidRPr="00685AB4">
        <w:rPr>
          <w:rFonts w:eastAsia="Calibri"/>
          <w:lang w:eastAsia="en-US"/>
        </w:rPr>
        <w:t>poštivati odluku o ponašanju na groblju,</w:t>
      </w:r>
    </w:p>
    <w:p w14:paraId="57B610E6" w14:textId="77777777" w:rsidR="00A07D99" w:rsidRPr="00685AB4" w:rsidRDefault="00A07D99" w:rsidP="00A07D99">
      <w:pPr>
        <w:numPr>
          <w:ilvl w:val="0"/>
          <w:numId w:val="13"/>
        </w:numPr>
        <w:spacing w:after="200" w:line="276" w:lineRule="auto"/>
        <w:contextualSpacing/>
        <w:jc w:val="both"/>
        <w:rPr>
          <w:rFonts w:eastAsia="Calibri"/>
          <w:lang w:eastAsia="en-US"/>
        </w:rPr>
      </w:pPr>
      <w:r w:rsidRPr="00685AB4">
        <w:rPr>
          <w:rFonts w:eastAsia="Calibri"/>
          <w:lang w:eastAsia="en-US"/>
        </w:rPr>
        <w:t>redovito ažurirati promjene osobnih podataka u grobnom očevidniku kod Upravitelja groblja,</w:t>
      </w:r>
    </w:p>
    <w:p w14:paraId="7EB33B2A" w14:textId="77777777" w:rsidR="00A07D99" w:rsidRPr="00685AB4" w:rsidRDefault="00A07D99" w:rsidP="00A07D99">
      <w:pPr>
        <w:numPr>
          <w:ilvl w:val="0"/>
          <w:numId w:val="13"/>
        </w:numPr>
        <w:spacing w:after="200" w:line="276" w:lineRule="auto"/>
        <w:contextualSpacing/>
        <w:jc w:val="both"/>
        <w:rPr>
          <w:rFonts w:eastAsia="Calibri"/>
          <w:lang w:eastAsia="en-US"/>
        </w:rPr>
      </w:pPr>
      <w:r w:rsidRPr="00685AB4">
        <w:rPr>
          <w:rFonts w:eastAsia="Calibri"/>
          <w:lang w:eastAsia="en-US"/>
        </w:rPr>
        <w:t>voditi računa da na grobnom mjestu koje mu je dodijeljeno na korištenje ne postoje natpisi koji su u suprotnosti sa Zakonom,</w:t>
      </w:r>
    </w:p>
    <w:p w14:paraId="3CF1C4E0" w14:textId="77777777" w:rsidR="00A07D99" w:rsidRPr="00685AB4" w:rsidRDefault="00A07D99" w:rsidP="00A07D99">
      <w:pPr>
        <w:numPr>
          <w:ilvl w:val="0"/>
          <w:numId w:val="13"/>
        </w:numPr>
        <w:spacing w:after="200" w:line="276" w:lineRule="auto"/>
        <w:contextualSpacing/>
        <w:jc w:val="both"/>
        <w:rPr>
          <w:rFonts w:eastAsia="Calibri"/>
          <w:lang w:eastAsia="en-US"/>
        </w:rPr>
      </w:pPr>
      <w:r w:rsidRPr="00685AB4">
        <w:rPr>
          <w:rFonts w:eastAsia="Calibri"/>
          <w:lang w:eastAsia="en-US"/>
        </w:rPr>
        <w:t>na primjeren način označiti imena svih ukopanih osoba te njihove godine rođenja i smrti.</w:t>
      </w:r>
    </w:p>
    <w:p w14:paraId="221AA0B7" w14:textId="77777777" w:rsidR="00A07D99" w:rsidRPr="00685AB4" w:rsidRDefault="00A07D99" w:rsidP="00A07D99">
      <w:pPr>
        <w:numPr>
          <w:ilvl w:val="0"/>
          <w:numId w:val="14"/>
        </w:numPr>
        <w:spacing w:after="200" w:line="276" w:lineRule="auto"/>
        <w:contextualSpacing/>
        <w:jc w:val="both"/>
        <w:rPr>
          <w:rFonts w:eastAsia="Calibri"/>
          <w:lang w:eastAsia="en-US"/>
        </w:rPr>
      </w:pPr>
      <w:r w:rsidRPr="00685AB4">
        <w:rPr>
          <w:rFonts w:eastAsia="Calibri"/>
          <w:lang w:eastAsia="en-US"/>
        </w:rPr>
        <w:t>Korisnik grobnog mjesta koje je zaštićeno kao kulturno dobro ili dobro od lokalnog značenja ili se nalazi na groblju koje je zaštićeno kao kulturno dobro ili dobro od lokalnog značenja dužan je provoditi mjere zaštite propisane zakonom kojim se uređuje zaštita i očuvanje kulturnih dobara.</w:t>
      </w:r>
    </w:p>
    <w:p w14:paraId="72945010" w14:textId="77777777" w:rsidR="00A07D99" w:rsidRPr="00685AB4" w:rsidRDefault="00A07D99" w:rsidP="00A07D99">
      <w:pPr>
        <w:jc w:val="both"/>
        <w:rPr>
          <w:rFonts w:eastAsia="Calibri"/>
          <w:lang w:eastAsia="en-US"/>
        </w:rPr>
      </w:pPr>
    </w:p>
    <w:p w14:paraId="3ED06FDF" w14:textId="77777777" w:rsidR="00A07D99" w:rsidRPr="00685AB4" w:rsidRDefault="00A07D99" w:rsidP="00A07D99">
      <w:pPr>
        <w:jc w:val="center"/>
        <w:rPr>
          <w:rFonts w:eastAsia="Calibri"/>
          <w:b/>
          <w:bCs/>
          <w:lang w:eastAsia="en-US"/>
        </w:rPr>
      </w:pPr>
      <w:r w:rsidRPr="00685AB4">
        <w:rPr>
          <w:rFonts w:eastAsia="Calibri"/>
          <w:b/>
          <w:bCs/>
          <w:lang w:eastAsia="en-US"/>
        </w:rPr>
        <w:t>Članak 25.</w:t>
      </w:r>
    </w:p>
    <w:p w14:paraId="5D6093CE" w14:textId="77777777" w:rsidR="00A07D99" w:rsidRPr="00685AB4" w:rsidRDefault="00A07D99" w:rsidP="00A07D99">
      <w:pPr>
        <w:numPr>
          <w:ilvl w:val="0"/>
          <w:numId w:val="15"/>
        </w:numPr>
        <w:spacing w:after="200" w:line="276" w:lineRule="auto"/>
        <w:contextualSpacing/>
        <w:jc w:val="both"/>
        <w:rPr>
          <w:rFonts w:eastAsia="Calibri"/>
          <w:lang w:eastAsia="en-US"/>
        </w:rPr>
      </w:pPr>
      <w:r w:rsidRPr="00685AB4">
        <w:rPr>
          <w:rFonts w:eastAsia="Calibri"/>
          <w:lang w:eastAsia="en-US"/>
        </w:rPr>
        <w:t>Kad dug za grobnu naknadu prijeđe iznos od deset godišnjih grobnih naknada, Upravitelj groblja će dostaviti poziv korisniku grobnog mjesta da plati sve neplaćene naknade sa zakonskim zateznim kamatama u roku od 30 dana od dana objave poziva, s upozorenjem da će nakon isteka tog roka izgubiti pravo korištenja grobnog mjesta.</w:t>
      </w:r>
    </w:p>
    <w:p w14:paraId="5D131ED9" w14:textId="77777777" w:rsidR="00A07D99" w:rsidRPr="00685AB4" w:rsidRDefault="00A07D99" w:rsidP="00A07D99">
      <w:pPr>
        <w:numPr>
          <w:ilvl w:val="0"/>
          <w:numId w:val="15"/>
        </w:numPr>
        <w:spacing w:after="200" w:line="276" w:lineRule="auto"/>
        <w:contextualSpacing/>
        <w:jc w:val="both"/>
        <w:rPr>
          <w:rFonts w:eastAsia="Calibri"/>
          <w:lang w:eastAsia="en-US"/>
        </w:rPr>
      </w:pPr>
      <w:r w:rsidRPr="00685AB4">
        <w:rPr>
          <w:rFonts w:eastAsia="Calibri"/>
          <w:lang w:eastAsia="en-US"/>
        </w:rPr>
        <w:t>Ako korisnik grobnog mjesta ne postupi prema obavijesti iz stavka 1. ovoga članka, grobno mjesto se smatra grobnim mjestom bez korisnika, o čemu Upravitelj groblja donosi rješenje i može se ponovno dodijeliti na korištenje.</w:t>
      </w:r>
    </w:p>
    <w:p w14:paraId="419362F1" w14:textId="77777777" w:rsidR="00A07D99" w:rsidRPr="00685AB4" w:rsidRDefault="00A07D99" w:rsidP="00A07D99">
      <w:pPr>
        <w:numPr>
          <w:ilvl w:val="0"/>
          <w:numId w:val="15"/>
        </w:numPr>
        <w:spacing w:after="200" w:line="276" w:lineRule="auto"/>
        <w:contextualSpacing/>
        <w:jc w:val="both"/>
        <w:rPr>
          <w:rFonts w:eastAsia="Calibri"/>
          <w:lang w:eastAsia="en-US"/>
        </w:rPr>
      </w:pPr>
      <w:r w:rsidRPr="00685AB4">
        <w:rPr>
          <w:rFonts w:eastAsia="Calibri"/>
          <w:lang w:eastAsia="en-US"/>
        </w:rPr>
        <w:t xml:space="preserve">Iznimno od stavka 2. ovog članka grobna mjesta u kojima su pokopani posmrtni ostaci znamenitih povijesnih osoba, posmrtni ostaci hrvatskih branitelja iz Domovinskog rata bez </w:t>
      </w:r>
      <w:r w:rsidRPr="00685AB4">
        <w:rPr>
          <w:rFonts w:eastAsia="Calibri"/>
          <w:lang w:eastAsia="en-US"/>
        </w:rPr>
        <w:lastRenderedPageBreak/>
        <w:t>nasljednika ili posmrtni ostaci lokalno značajnih osoba ne smatraju se grobnim mjestima bez korisnika i ne dodjeljuju se novom korisniku grobnog mjesta.</w:t>
      </w:r>
    </w:p>
    <w:p w14:paraId="4E4797E8" w14:textId="77777777" w:rsidR="00A07D99" w:rsidRPr="00685AB4" w:rsidRDefault="00A07D99" w:rsidP="00A07D99">
      <w:pPr>
        <w:numPr>
          <w:ilvl w:val="0"/>
          <w:numId w:val="15"/>
        </w:numPr>
        <w:spacing w:after="200" w:line="276" w:lineRule="auto"/>
        <w:contextualSpacing/>
        <w:jc w:val="both"/>
        <w:rPr>
          <w:rFonts w:eastAsia="Calibri"/>
          <w:lang w:eastAsia="en-US"/>
        </w:rPr>
      </w:pPr>
      <w:r w:rsidRPr="00685AB4">
        <w:rPr>
          <w:rFonts w:eastAsia="Calibri"/>
          <w:lang w:eastAsia="en-US"/>
        </w:rPr>
        <w:t>Protiv rješenja iz stavka 2. ovoga članka može se podnijeti žalba o kojoj odlučuje Upravni odjel za prostorno planiranje, zaštitu okoliša, komunalno gospodarstvo i izgradnju Općine Marčana.</w:t>
      </w:r>
    </w:p>
    <w:p w14:paraId="2B9B8FC0" w14:textId="77777777" w:rsidR="00A07D99" w:rsidRPr="00685AB4" w:rsidRDefault="00A07D99" w:rsidP="00A07D99">
      <w:pPr>
        <w:numPr>
          <w:ilvl w:val="0"/>
          <w:numId w:val="15"/>
        </w:numPr>
        <w:spacing w:after="200" w:line="276" w:lineRule="auto"/>
        <w:contextualSpacing/>
        <w:jc w:val="both"/>
        <w:rPr>
          <w:rFonts w:eastAsia="Calibri"/>
          <w:lang w:eastAsia="en-US"/>
        </w:rPr>
      </w:pPr>
      <w:r w:rsidRPr="00685AB4">
        <w:rPr>
          <w:rFonts w:eastAsia="Calibri"/>
          <w:lang w:eastAsia="en-US"/>
        </w:rPr>
        <w:t>Prijašnji korisnik grobnog mjesta za koje se prema stavku 2. ovoga članka smatra da je grobno mjesto bez korisnika, može raspolagati izgrađenom opremom i uređajima grobnog mjesta prije dodjele grobnog mjesta novom korisniku grobnog mjesta, a nakon što plati dužni iznos grobne naknade sa zakonskim zateznim kamatama, u protivnom, smatrat će se da se radi o napuštenoj imovini kojom Upravitelj groblja može slobodno raspolagati.</w:t>
      </w:r>
    </w:p>
    <w:p w14:paraId="09E684E1" w14:textId="77777777" w:rsidR="00A07D99" w:rsidRPr="00685AB4" w:rsidRDefault="00A07D99" w:rsidP="00A07D99">
      <w:pPr>
        <w:numPr>
          <w:ilvl w:val="0"/>
          <w:numId w:val="15"/>
        </w:numPr>
        <w:spacing w:after="200" w:line="276" w:lineRule="auto"/>
        <w:contextualSpacing/>
        <w:jc w:val="both"/>
        <w:rPr>
          <w:rFonts w:eastAsia="Calibri"/>
          <w:lang w:eastAsia="en-US"/>
        </w:rPr>
      </w:pPr>
      <w:r w:rsidRPr="00685AB4">
        <w:rPr>
          <w:rFonts w:eastAsia="Calibri"/>
          <w:lang w:eastAsia="en-US"/>
        </w:rPr>
        <w:t>Naknadu za stjecanje opreme i uređaja koji se nalaze na grobnom mjestu bez korisnika grobnog mjesta određuje Upravitelj groblja prema stanju, vrsti i dimenzijama opreme i uređaja.</w:t>
      </w:r>
    </w:p>
    <w:p w14:paraId="6B847431" w14:textId="77777777" w:rsidR="00A07D99" w:rsidRPr="00685AB4" w:rsidRDefault="00A07D99" w:rsidP="00A07D99">
      <w:pPr>
        <w:numPr>
          <w:ilvl w:val="0"/>
          <w:numId w:val="15"/>
        </w:numPr>
        <w:spacing w:after="200" w:line="276" w:lineRule="auto"/>
        <w:contextualSpacing/>
        <w:jc w:val="both"/>
        <w:rPr>
          <w:rFonts w:eastAsia="Calibri"/>
          <w:lang w:eastAsia="en-US"/>
        </w:rPr>
      </w:pPr>
      <w:r w:rsidRPr="00685AB4">
        <w:rPr>
          <w:rFonts w:eastAsia="Calibri"/>
          <w:lang w:eastAsia="en-US"/>
        </w:rPr>
        <w:t>Ako korisniku grobnog mjesta to pravo prestane rješenjem iz stavka 2. ovoga članka, njemu ili njegovim nasljednicima ili nasljednicima umrlih osoba koje su ukopane na tom grobnom mjestu pravo korištenja grobnog mjesta može se ponovno dodijeliti, ako već nije dodijeljeno drugom korisniku grobnog mjesta, uz uvjet da plate sve dugove, uključujući neplaćene godišnje grobne naknade i zatezne kamate na njih te naknadu za ponovnu dodjelu grobnog mjesta.</w:t>
      </w:r>
    </w:p>
    <w:p w14:paraId="536A6E71" w14:textId="77777777" w:rsidR="00A07D99" w:rsidRPr="00685AB4" w:rsidRDefault="00A07D99" w:rsidP="00A07D99">
      <w:pPr>
        <w:numPr>
          <w:ilvl w:val="0"/>
          <w:numId w:val="15"/>
        </w:numPr>
        <w:spacing w:after="200" w:line="276" w:lineRule="auto"/>
        <w:contextualSpacing/>
        <w:jc w:val="both"/>
        <w:rPr>
          <w:rFonts w:eastAsia="Calibri"/>
          <w:lang w:eastAsia="en-US"/>
        </w:rPr>
      </w:pPr>
      <w:r w:rsidRPr="00685AB4">
        <w:rPr>
          <w:rFonts w:eastAsia="Calibri"/>
          <w:lang w:eastAsia="en-US"/>
        </w:rPr>
        <w:t>Upravitelj groblja će prije dodjele grobnog mjesta drugom korisniku grobnog mjesta premjestiti ostatke tijela umrlih osoba iz napuštenog groba u zajedničku grobnicu izgrađenu za tu namjenu, ako nije drukčije određeno odlukom Općinskog vijeća i pod uvjetom da su se ostvarili uvjeti za produbljenje groba odnosno uvjeti za sabiranje i zbrinjavanje posmrtnih ostataka propisani Zakonom i člankom 29. ove Odluke, pri čemu je Upravitelj groblja obvezan obavijestiti predstavnike vjerske zajednice kojoj su umrle osobe pripadale te voditi računa o običajima i praksi vjerske zajednice kojoj su umrle osobe pripadale.</w:t>
      </w:r>
    </w:p>
    <w:p w14:paraId="351BBB98" w14:textId="77777777" w:rsidR="00A07D99" w:rsidRPr="00685AB4" w:rsidRDefault="00A07D99" w:rsidP="00A07D99">
      <w:pPr>
        <w:jc w:val="both"/>
        <w:rPr>
          <w:rFonts w:eastAsia="Calibri"/>
          <w:lang w:eastAsia="en-US"/>
        </w:rPr>
      </w:pPr>
    </w:p>
    <w:p w14:paraId="03F88832" w14:textId="77777777" w:rsidR="00A07D99" w:rsidRPr="00685AB4" w:rsidRDefault="00A07D99" w:rsidP="00A07D99">
      <w:pPr>
        <w:jc w:val="center"/>
        <w:rPr>
          <w:rFonts w:eastAsia="Calibri"/>
          <w:b/>
          <w:bCs/>
          <w:lang w:eastAsia="en-US"/>
        </w:rPr>
      </w:pPr>
      <w:r w:rsidRPr="00685AB4">
        <w:rPr>
          <w:rFonts w:eastAsia="Calibri"/>
          <w:b/>
          <w:bCs/>
          <w:lang w:eastAsia="en-US"/>
        </w:rPr>
        <w:t>Članak 26.</w:t>
      </w:r>
    </w:p>
    <w:p w14:paraId="708D8EB3" w14:textId="77777777" w:rsidR="00A07D99" w:rsidRPr="00685AB4" w:rsidRDefault="00A07D99" w:rsidP="00A07D99">
      <w:pPr>
        <w:jc w:val="both"/>
        <w:rPr>
          <w:rFonts w:eastAsia="Calibri"/>
          <w:lang w:eastAsia="en-US"/>
        </w:rPr>
      </w:pPr>
      <w:r w:rsidRPr="00685AB4">
        <w:rPr>
          <w:rFonts w:eastAsia="Calibri"/>
          <w:bCs/>
          <w:lang w:eastAsia="en-US"/>
        </w:rPr>
        <w:t>(1) Općina može dodijeliti grobno mjesto na korištenje na neodređeno vrijeme za  ukop osobe koja je značajna za Općinu.</w:t>
      </w:r>
    </w:p>
    <w:p w14:paraId="01A84D23" w14:textId="77777777" w:rsidR="00A07D99" w:rsidRPr="00685AB4" w:rsidRDefault="00A07D99" w:rsidP="00A07D99">
      <w:pPr>
        <w:jc w:val="both"/>
        <w:rPr>
          <w:rFonts w:eastAsia="Calibri"/>
          <w:bCs/>
          <w:lang w:eastAsia="en-US"/>
        </w:rPr>
      </w:pPr>
      <w:r w:rsidRPr="00685AB4">
        <w:rPr>
          <w:rFonts w:eastAsia="Calibri"/>
          <w:bCs/>
          <w:lang w:eastAsia="en-US"/>
        </w:rPr>
        <w:t>(2) Za dodjelu i naknadu grobnog mjesta iz stavka 1. ovog članka primjenjuju se odredbe ove Odluke i Odluke o kriterijima i postupku dodjele grobnog mjesta značajnim osobama.</w:t>
      </w:r>
    </w:p>
    <w:p w14:paraId="30A3DE9B" w14:textId="77777777" w:rsidR="00A07D99" w:rsidRPr="00685AB4" w:rsidRDefault="00A07D99" w:rsidP="00A07D99">
      <w:pPr>
        <w:jc w:val="both"/>
        <w:rPr>
          <w:rFonts w:eastAsia="Calibri"/>
          <w:color w:val="FF0000"/>
          <w:lang w:eastAsia="en-US"/>
        </w:rPr>
      </w:pPr>
    </w:p>
    <w:p w14:paraId="199F9E34" w14:textId="77777777" w:rsidR="00A07D99" w:rsidRPr="00685AB4" w:rsidRDefault="00A07D99" w:rsidP="00A07D99">
      <w:pPr>
        <w:jc w:val="center"/>
        <w:rPr>
          <w:rFonts w:eastAsia="Calibri"/>
          <w:b/>
          <w:bCs/>
          <w:lang w:eastAsia="en-US"/>
        </w:rPr>
      </w:pPr>
      <w:r w:rsidRPr="00685AB4">
        <w:rPr>
          <w:rFonts w:eastAsia="Calibri"/>
          <w:b/>
          <w:bCs/>
          <w:lang w:eastAsia="en-US"/>
        </w:rPr>
        <w:t>Članak 27.</w:t>
      </w:r>
    </w:p>
    <w:p w14:paraId="1B84F138" w14:textId="77777777" w:rsidR="00A07D99" w:rsidRPr="00685AB4" w:rsidRDefault="00A07D99" w:rsidP="00A07D99">
      <w:pPr>
        <w:numPr>
          <w:ilvl w:val="0"/>
          <w:numId w:val="24"/>
        </w:numPr>
        <w:spacing w:after="200" w:line="276" w:lineRule="auto"/>
        <w:contextualSpacing/>
        <w:jc w:val="both"/>
        <w:rPr>
          <w:rFonts w:eastAsia="Calibri"/>
          <w:lang w:eastAsia="en-US"/>
        </w:rPr>
      </w:pPr>
      <w:r w:rsidRPr="00685AB4">
        <w:rPr>
          <w:rFonts w:eastAsia="Calibri"/>
          <w:lang w:eastAsia="en-US"/>
        </w:rPr>
        <w:t xml:space="preserve">Grobna mjesta zaštićena kao pojedinačna kulturna dobra te grobna mjesta visoke spomeničke i ambijentalne vrijednosti koja pridonose značaju cjeline kulturnog dobra ne mogu se smatrati napuštenim, već o njima brine Općina. </w:t>
      </w:r>
    </w:p>
    <w:p w14:paraId="5626B5A4" w14:textId="77777777" w:rsidR="00A07D99" w:rsidRPr="00685AB4" w:rsidRDefault="00A07D99" w:rsidP="00A07D99">
      <w:pPr>
        <w:numPr>
          <w:ilvl w:val="0"/>
          <w:numId w:val="24"/>
        </w:numPr>
        <w:spacing w:after="200" w:line="276" w:lineRule="auto"/>
        <w:contextualSpacing/>
        <w:jc w:val="both"/>
        <w:rPr>
          <w:rFonts w:eastAsia="Calibri"/>
          <w:lang w:eastAsia="en-US"/>
        </w:rPr>
      </w:pPr>
      <w:r w:rsidRPr="00685AB4">
        <w:rPr>
          <w:rFonts w:eastAsia="Calibri"/>
          <w:lang w:eastAsia="en-US"/>
        </w:rPr>
        <w:t>Upravitelj groblja može dodijeliti na korištenje grobno mjesto iz stavka 1. ovog članka bez uređenja i prijenosa umrle osobe, a novi korisnik može raspolagati takvim grobnim mjestom bez prava na uklanjanje opreme i uređaja ili na ikoje druge zahvate koji se odnose na zaštitu grobnog mjesta, a ako postoji potreba dodavanja novih natpisa i/ili izmjene dijelova nadgrobnog uređaja, korisnik je prethodno dužan pribaviti odobrenje za zahvate na kulturnom dobru prema propisu o zaštiti i očuvanju kulturnih dobara.</w:t>
      </w:r>
    </w:p>
    <w:p w14:paraId="261330EE" w14:textId="77777777" w:rsidR="00A07D99" w:rsidRPr="00685AB4" w:rsidRDefault="00A07D99" w:rsidP="00A07D99">
      <w:pPr>
        <w:numPr>
          <w:ilvl w:val="0"/>
          <w:numId w:val="24"/>
        </w:numPr>
        <w:spacing w:after="200" w:line="276" w:lineRule="auto"/>
        <w:contextualSpacing/>
        <w:jc w:val="both"/>
        <w:rPr>
          <w:rFonts w:eastAsia="Calibri"/>
          <w:lang w:eastAsia="en-US"/>
        </w:rPr>
      </w:pPr>
      <w:r w:rsidRPr="00685AB4">
        <w:rPr>
          <w:rFonts w:eastAsia="Calibri"/>
          <w:lang w:eastAsia="en-US"/>
        </w:rPr>
        <w:t xml:space="preserve">U slučaju iz stavka 2. ovog članka zabrana prijenosa umrle osobe upisuje se u grobni očevidnik istodobno s upisom prava korištenja. </w:t>
      </w:r>
    </w:p>
    <w:p w14:paraId="4948DC3F" w14:textId="77777777" w:rsidR="00A07D99" w:rsidRPr="00685AB4" w:rsidRDefault="00A07D99" w:rsidP="00A07D99">
      <w:pPr>
        <w:numPr>
          <w:ilvl w:val="0"/>
          <w:numId w:val="24"/>
        </w:numPr>
        <w:spacing w:after="200" w:line="276" w:lineRule="auto"/>
        <w:contextualSpacing/>
        <w:jc w:val="both"/>
        <w:rPr>
          <w:rFonts w:eastAsia="Calibri"/>
          <w:lang w:eastAsia="en-US"/>
        </w:rPr>
      </w:pPr>
      <w:r w:rsidRPr="00685AB4">
        <w:rPr>
          <w:rFonts w:eastAsia="Calibri"/>
          <w:lang w:eastAsia="en-US"/>
        </w:rPr>
        <w:lastRenderedPageBreak/>
        <w:t>Novi korisnik iz stavka 2. ovog članka ne može ustupiti ili bilo kojim drugim pravnim poslom prenijeti na korištenje grobno mjesto drugoj osobi prije proteka roka od 10 godina od dana stjecanja prava korištenja, i proteka roka od 15 godina od dana posljednjeg ukopa u grob odnosno 20 godina od ukopa u grobnicu.</w:t>
      </w:r>
    </w:p>
    <w:p w14:paraId="0B364929" w14:textId="77777777" w:rsidR="00A07D99" w:rsidRPr="00685AB4" w:rsidRDefault="00A07D99" w:rsidP="00A07D99">
      <w:pPr>
        <w:numPr>
          <w:ilvl w:val="0"/>
          <w:numId w:val="24"/>
        </w:numPr>
        <w:spacing w:after="200" w:line="276" w:lineRule="auto"/>
        <w:contextualSpacing/>
        <w:jc w:val="both"/>
        <w:rPr>
          <w:rFonts w:eastAsia="Calibri"/>
          <w:lang w:eastAsia="en-US"/>
        </w:rPr>
      </w:pPr>
      <w:r w:rsidRPr="00685AB4">
        <w:rPr>
          <w:rFonts w:eastAsia="Calibri"/>
          <w:lang w:eastAsia="en-US"/>
        </w:rPr>
        <w:t>Novi korisnik iz stavka 2. ovog članka može prije proteka roka iz stavka 4. ovog članka dati pravo ukopa članovima obitelji i drugim osobama.</w:t>
      </w:r>
    </w:p>
    <w:p w14:paraId="3CA16F6E" w14:textId="77777777" w:rsidR="00A07D99" w:rsidRPr="00685AB4" w:rsidRDefault="00A07D99" w:rsidP="00A07D99">
      <w:pPr>
        <w:jc w:val="both"/>
        <w:rPr>
          <w:rFonts w:eastAsia="Calibri"/>
          <w:lang w:eastAsia="en-US"/>
        </w:rPr>
      </w:pPr>
    </w:p>
    <w:p w14:paraId="183C9805" w14:textId="77777777" w:rsidR="00A07D99" w:rsidRPr="00685AB4" w:rsidRDefault="00A07D99" w:rsidP="00A07D99">
      <w:pPr>
        <w:jc w:val="both"/>
        <w:rPr>
          <w:rFonts w:eastAsia="Calibri"/>
          <w:b/>
          <w:bCs/>
          <w:lang w:eastAsia="en-US"/>
        </w:rPr>
      </w:pPr>
      <w:r w:rsidRPr="00685AB4">
        <w:rPr>
          <w:rFonts w:eastAsia="Calibri"/>
          <w:b/>
          <w:bCs/>
          <w:lang w:eastAsia="en-US"/>
        </w:rPr>
        <w:t xml:space="preserve">V. </w:t>
      </w:r>
      <w:r w:rsidRPr="00685AB4">
        <w:rPr>
          <w:rFonts w:eastAsia="Calibri"/>
          <w:b/>
          <w:bCs/>
          <w:lang w:eastAsia="en-US"/>
        </w:rPr>
        <w:tab/>
        <w:t>UKOPI I PRIVREMENI UKOPI, ISKOPAVANJE I PREMJEŠTAJ POSMRTNIH OSTATAKA, PRODUBLJIVANJE GROBA I PREMJEŠTANJE POSMRTNIH OSTATAKA U GROBNICI</w:t>
      </w:r>
    </w:p>
    <w:p w14:paraId="67A0AF1D" w14:textId="77777777" w:rsidR="00A07D99" w:rsidRPr="00685AB4" w:rsidRDefault="00A07D99" w:rsidP="00A07D99">
      <w:pPr>
        <w:jc w:val="both"/>
        <w:rPr>
          <w:rFonts w:eastAsia="Calibri"/>
          <w:b/>
          <w:bCs/>
          <w:lang w:eastAsia="en-US"/>
        </w:rPr>
      </w:pPr>
    </w:p>
    <w:p w14:paraId="1A6AC753" w14:textId="77777777" w:rsidR="00A07D99" w:rsidRPr="00685AB4" w:rsidRDefault="00A07D99" w:rsidP="00A07D99">
      <w:pPr>
        <w:jc w:val="center"/>
        <w:rPr>
          <w:rFonts w:eastAsia="Calibri"/>
          <w:b/>
          <w:bCs/>
          <w:lang w:eastAsia="en-US"/>
        </w:rPr>
      </w:pPr>
      <w:r w:rsidRPr="00685AB4">
        <w:rPr>
          <w:rFonts w:eastAsia="Calibri"/>
          <w:b/>
          <w:bCs/>
          <w:lang w:eastAsia="en-US"/>
        </w:rPr>
        <w:t>Članak 28.</w:t>
      </w:r>
    </w:p>
    <w:p w14:paraId="0D6D8230" w14:textId="77777777" w:rsidR="00A07D99" w:rsidRPr="00685AB4" w:rsidRDefault="00A07D99" w:rsidP="00A07D99">
      <w:pPr>
        <w:numPr>
          <w:ilvl w:val="0"/>
          <w:numId w:val="23"/>
        </w:numPr>
        <w:spacing w:after="200" w:line="276" w:lineRule="auto"/>
        <w:contextualSpacing/>
        <w:jc w:val="both"/>
        <w:rPr>
          <w:rFonts w:eastAsia="Calibri"/>
          <w:lang w:eastAsia="en-US"/>
        </w:rPr>
      </w:pPr>
      <w:r w:rsidRPr="00685AB4">
        <w:rPr>
          <w:rFonts w:eastAsia="Calibri"/>
          <w:lang w:eastAsia="en-US"/>
        </w:rPr>
        <w:t xml:space="preserve">Ukopi u grob obavljaju se do tri ukopne dubine. </w:t>
      </w:r>
    </w:p>
    <w:p w14:paraId="3D282668" w14:textId="77777777" w:rsidR="00A07D99" w:rsidRPr="00685AB4" w:rsidRDefault="00A07D99" w:rsidP="00A07D99">
      <w:pPr>
        <w:numPr>
          <w:ilvl w:val="0"/>
          <w:numId w:val="23"/>
        </w:numPr>
        <w:spacing w:after="200" w:line="276" w:lineRule="auto"/>
        <w:contextualSpacing/>
        <w:jc w:val="both"/>
        <w:rPr>
          <w:rFonts w:eastAsia="Calibri"/>
          <w:lang w:eastAsia="en-US"/>
        </w:rPr>
      </w:pPr>
      <w:r w:rsidRPr="00685AB4">
        <w:rPr>
          <w:rFonts w:eastAsia="Calibri"/>
          <w:lang w:eastAsia="en-US"/>
        </w:rPr>
        <w:t>Posmrtni ostaci koji se nalaze u grobu mogu se presložiti u za to predviđen prostor nakon proteka deset godina od posljednjeg ukopa, ako Općinsko vijeće Općine ne odredi drukčije, pod uvjetom da su se ostvarili uvjeti za produbljenje groba.</w:t>
      </w:r>
    </w:p>
    <w:p w14:paraId="48563BBF" w14:textId="77777777" w:rsidR="00A07D99" w:rsidRPr="00685AB4" w:rsidRDefault="00A07D99" w:rsidP="00A07D99">
      <w:pPr>
        <w:numPr>
          <w:ilvl w:val="0"/>
          <w:numId w:val="23"/>
        </w:numPr>
        <w:spacing w:after="200" w:line="276" w:lineRule="auto"/>
        <w:contextualSpacing/>
        <w:jc w:val="both"/>
        <w:rPr>
          <w:rFonts w:eastAsia="Calibri"/>
          <w:lang w:eastAsia="en-US"/>
        </w:rPr>
      </w:pPr>
      <w:r w:rsidRPr="00685AB4">
        <w:rPr>
          <w:rFonts w:eastAsia="Calibri"/>
          <w:lang w:eastAsia="en-US"/>
        </w:rPr>
        <w:t xml:space="preserve">Upravitelj groblja određuje broj ukopnih mjesta u grobnici ovisno o neto dimenziji grobnice. </w:t>
      </w:r>
    </w:p>
    <w:p w14:paraId="2F3EF1AB" w14:textId="77777777" w:rsidR="00A07D99" w:rsidRPr="00685AB4" w:rsidRDefault="00A07D99" w:rsidP="00A07D99">
      <w:pPr>
        <w:numPr>
          <w:ilvl w:val="0"/>
          <w:numId w:val="23"/>
        </w:numPr>
        <w:spacing w:after="200" w:line="276" w:lineRule="auto"/>
        <w:contextualSpacing/>
        <w:jc w:val="both"/>
        <w:rPr>
          <w:rFonts w:eastAsia="Calibri"/>
          <w:lang w:eastAsia="en-US"/>
        </w:rPr>
      </w:pPr>
      <w:r w:rsidRPr="00685AB4">
        <w:rPr>
          <w:rFonts w:eastAsia="Calibri"/>
          <w:lang w:eastAsia="en-US"/>
        </w:rPr>
        <w:t>Premještanje posmrtnih ostataka u grobnici radi oslobađanja ukopnog mjesta za novi ukop može se obaviti nakon proteka 20 godina od ukopa u grobnicu pod uvjetom da su se ostvarili uvjeti za sabiranje i zbrinjavanje posmrtnih ostataka.</w:t>
      </w:r>
    </w:p>
    <w:p w14:paraId="1CC9FA73" w14:textId="77777777" w:rsidR="00A07D99" w:rsidRPr="00685AB4" w:rsidRDefault="00A07D99" w:rsidP="00A07D99">
      <w:pPr>
        <w:numPr>
          <w:ilvl w:val="0"/>
          <w:numId w:val="23"/>
        </w:numPr>
        <w:spacing w:after="200" w:line="276" w:lineRule="auto"/>
        <w:contextualSpacing/>
        <w:jc w:val="both"/>
        <w:rPr>
          <w:rFonts w:eastAsia="Calibri"/>
          <w:lang w:eastAsia="en-US"/>
        </w:rPr>
      </w:pPr>
      <w:r w:rsidRPr="00685AB4">
        <w:rPr>
          <w:rFonts w:eastAsia="Calibri"/>
          <w:lang w:eastAsia="en-US"/>
        </w:rPr>
        <w:t>Ukop u grobno mjesto može se obavljati i prije isteka rokova iz stavaka 2. i 4. ovog članka ako prostorno-tehnički uvjeti to dozvoljavaju odnosno ako nisu zauzeti svi predviđeni kapaciteti pojedinog grobnog mjesta.</w:t>
      </w:r>
    </w:p>
    <w:p w14:paraId="0B99D2A4" w14:textId="77777777" w:rsidR="00A07D99" w:rsidRPr="00685AB4" w:rsidRDefault="00A07D99" w:rsidP="00A07D99">
      <w:pPr>
        <w:rPr>
          <w:rFonts w:eastAsia="Calibri"/>
          <w:b/>
          <w:bCs/>
          <w:color w:val="EE0000"/>
          <w:lang w:eastAsia="en-US"/>
        </w:rPr>
      </w:pPr>
    </w:p>
    <w:p w14:paraId="27328E49" w14:textId="77777777" w:rsidR="00A07D99" w:rsidRPr="00685AB4" w:rsidRDefault="00A07D99" w:rsidP="00A07D99">
      <w:pPr>
        <w:jc w:val="center"/>
        <w:rPr>
          <w:rFonts w:eastAsia="Calibri"/>
          <w:b/>
          <w:bCs/>
          <w:lang w:eastAsia="en-US"/>
        </w:rPr>
      </w:pPr>
      <w:r w:rsidRPr="00685AB4">
        <w:rPr>
          <w:rFonts w:eastAsia="Calibri"/>
          <w:b/>
          <w:bCs/>
          <w:lang w:eastAsia="en-US"/>
        </w:rPr>
        <w:t>Članak 29.</w:t>
      </w:r>
    </w:p>
    <w:p w14:paraId="59893C8B" w14:textId="77777777" w:rsidR="00A07D99" w:rsidRPr="00685AB4" w:rsidRDefault="00A07D99" w:rsidP="00A07D99">
      <w:pPr>
        <w:jc w:val="both"/>
        <w:rPr>
          <w:rFonts w:eastAsia="Calibri"/>
          <w:lang w:eastAsia="en-US"/>
        </w:rPr>
      </w:pPr>
      <w:r w:rsidRPr="00685AB4">
        <w:rPr>
          <w:rFonts w:eastAsia="Calibri"/>
          <w:lang w:eastAsia="en-US"/>
        </w:rPr>
        <w:t>(1) Upravitelj groblja može odobriti privremeni ukop kada umrla osoba nema osigurano mjesto za ukop.</w:t>
      </w:r>
    </w:p>
    <w:p w14:paraId="00E478EA" w14:textId="77777777" w:rsidR="00A07D99" w:rsidRPr="00685AB4" w:rsidRDefault="00A07D99" w:rsidP="00A07D99">
      <w:pPr>
        <w:jc w:val="both"/>
        <w:rPr>
          <w:rFonts w:eastAsia="Calibri"/>
          <w:lang w:eastAsia="en-US"/>
        </w:rPr>
      </w:pPr>
      <w:r w:rsidRPr="00685AB4">
        <w:rPr>
          <w:rFonts w:eastAsia="Calibri"/>
          <w:lang w:eastAsia="en-US"/>
        </w:rPr>
        <w:t>(2) Ekshumacija i premještaj posmrtnih ostataka u drugo grobno mjesto može se odobriti na zahtjev korisnika grobnog mjesta ili članova obitelji umrle osobe.</w:t>
      </w:r>
    </w:p>
    <w:p w14:paraId="57FF695F" w14:textId="77777777" w:rsidR="00A07D99" w:rsidRPr="00685AB4" w:rsidRDefault="00A07D99" w:rsidP="00A07D99">
      <w:pPr>
        <w:jc w:val="both"/>
        <w:rPr>
          <w:rFonts w:eastAsia="Calibri"/>
          <w:lang w:eastAsia="en-US"/>
        </w:rPr>
      </w:pPr>
      <w:r w:rsidRPr="00685AB4">
        <w:rPr>
          <w:rFonts w:eastAsia="Calibri"/>
          <w:lang w:eastAsia="en-US"/>
        </w:rPr>
        <w:t>(3) Zahtjev iz stavka 2. ovog članka može se podnijeti najranije nakon proteka 3 godine i najkasnije 15 godina od ukopa.</w:t>
      </w:r>
    </w:p>
    <w:p w14:paraId="7C7A3C79" w14:textId="77777777" w:rsidR="00A07D99" w:rsidRPr="00685AB4" w:rsidRDefault="00A07D99" w:rsidP="00A07D99">
      <w:pPr>
        <w:jc w:val="both"/>
        <w:rPr>
          <w:rFonts w:eastAsia="Calibri"/>
          <w:lang w:eastAsia="en-US"/>
        </w:rPr>
      </w:pPr>
      <w:r w:rsidRPr="00685AB4">
        <w:rPr>
          <w:rFonts w:eastAsia="Calibri"/>
          <w:lang w:eastAsia="en-US"/>
        </w:rPr>
        <w:t>(4) Urne se mogu  premjestiti u drugo grobno mjesto bez obzira na vrijeme ukopa.</w:t>
      </w:r>
    </w:p>
    <w:p w14:paraId="786EE6E3" w14:textId="77777777" w:rsidR="00A07D99" w:rsidRPr="00685AB4" w:rsidRDefault="00A07D99" w:rsidP="00A07D99">
      <w:pPr>
        <w:jc w:val="both"/>
        <w:rPr>
          <w:rFonts w:eastAsia="Calibri"/>
          <w:lang w:eastAsia="en-US"/>
        </w:rPr>
      </w:pPr>
      <w:r w:rsidRPr="00685AB4">
        <w:rPr>
          <w:rFonts w:eastAsia="Calibri"/>
          <w:lang w:eastAsia="en-US"/>
        </w:rPr>
        <w:t>(5) Troškove ekshumacije i premještaja snosi podnositelj zahtjeva.</w:t>
      </w:r>
    </w:p>
    <w:p w14:paraId="519C9943" w14:textId="77777777" w:rsidR="00A07D99" w:rsidRPr="00685AB4" w:rsidRDefault="00A07D99" w:rsidP="00A07D99">
      <w:pPr>
        <w:jc w:val="both"/>
        <w:rPr>
          <w:rFonts w:eastAsia="Calibri"/>
          <w:b/>
          <w:bCs/>
          <w:lang w:val="en-US" w:eastAsia="en-US"/>
        </w:rPr>
      </w:pPr>
    </w:p>
    <w:p w14:paraId="7FB0707C" w14:textId="77777777" w:rsidR="00A07D99" w:rsidRPr="00685AB4" w:rsidRDefault="00A07D99" w:rsidP="00A07D99">
      <w:pPr>
        <w:jc w:val="center"/>
        <w:rPr>
          <w:rFonts w:eastAsia="Calibri"/>
          <w:b/>
          <w:bCs/>
          <w:lang w:val="en-US" w:eastAsia="en-US"/>
        </w:rPr>
      </w:pPr>
      <w:proofErr w:type="spellStart"/>
      <w:r w:rsidRPr="00685AB4">
        <w:rPr>
          <w:rFonts w:eastAsia="Calibri"/>
          <w:b/>
          <w:bCs/>
          <w:lang w:val="en-US" w:eastAsia="en-US"/>
        </w:rPr>
        <w:t>Članak</w:t>
      </w:r>
      <w:proofErr w:type="spellEnd"/>
      <w:r w:rsidRPr="00685AB4">
        <w:rPr>
          <w:rFonts w:eastAsia="Calibri"/>
          <w:b/>
          <w:bCs/>
          <w:lang w:val="en-US" w:eastAsia="en-US"/>
        </w:rPr>
        <w:t xml:space="preserve"> 30.</w:t>
      </w:r>
    </w:p>
    <w:p w14:paraId="2ED83A63" w14:textId="77777777" w:rsidR="00A07D99" w:rsidRPr="00685AB4" w:rsidRDefault="00A07D99" w:rsidP="00A07D99">
      <w:pPr>
        <w:jc w:val="both"/>
        <w:rPr>
          <w:rFonts w:eastAsia="Calibri"/>
          <w:bCs/>
          <w:lang w:val="en-US" w:eastAsia="en-US"/>
        </w:rPr>
      </w:pPr>
      <w:proofErr w:type="spellStart"/>
      <w:r w:rsidRPr="00685AB4">
        <w:rPr>
          <w:rFonts w:eastAsia="Calibri"/>
          <w:bCs/>
          <w:lang w:val="en-US" w:eastAsia="en-US"/>
        </w:rPr>
        <w:t>Produbljivanje</w:t>
      </w:r>
      <w:proofErr w:type="spellEnd"/>
      <w:r w:rsidRPr="00685AB4">
        <w:rPr>
          <w:rFonts w:eastAsia="Calibri"/>
          <w:bCs/>
          <w:lang w:val="en-US" w:eastAsia="en-US"/>
        </w:rPr>
        <w:t xml:space="preserve"> </w:t>
      </w:r>
      <w:proofErr w:type="spellStart"/>
      <w:r w:rsidRPr="00685AB4">
        <w:rPr>
          <w:rFonts w:eastAsia="Calibri"/>
          <w:bCs/>
          <w:lang w:val="en-US" w:eastAsia="en-US"/>
        </w:rPr>
        <w:t>groba</w:t>
      </w:r>
      <w:proofErr w:type="spellEnd"/>
      <w:r w:rsidRPr="00685AB4">
        <w:rPr>
          <w:rFonts w:eastAsia="Calibri"/>
          <w:bCs/>
          <w:lang w:val="en-US" w:eastAsia="en-US"/>
        </w:rPr>
        <w:t xml:space="preserve"> </w:t>
      </w:r>
      <w:proofErr w:type="spellStart"/>
      <w:r w:rsidRPr="00685AB4">
        <w:rPr>
          <w:rFonts w:eastAsia="Calibri"/>
          <w:bCs/>
          <w:lang w:val="en-US" w:eastAsia="en-US"/>
        </w:rPr>
        <w:t>radi</w:t>
      </w:r>
      <w:proofErr w:type="spellEnd"/>
      <w:r w:rsidRPr="00685AB4">
        <w:rPr>
          <w:rFonts w:eastAsia="Calibri"/>
          <w:bCs/>
          <w:lang w:val="en-US" w:eastAsia="en-US"/>
        </w:rPr>
        <w:t xml:space="preserve"> </w:t>
      </w:r>
      <w:proofErr w:type="spellStart"/>
      <w:r w:rsidRPr="00685AB4">
        <w:rPr>
          <w:rFonts w:eastAsia="Calibri"/>
          <w:bCs/>
          <w:lang w:val="en-US" w:eastAsia="en-US"/>
        </w:rPr>
        <w:t>omogućavanja</w:t>
      </w:r>
      <w:proofErr w:type="spellEnd"/>
      <w:r w:rsidRPr="00685AB4">
        <w:rPr>
          <w:rFonts w:eastAsia="Calibri"/>
          <w:bCs/>
          <w:lang w:val="en-US" w:eastAsia="en-US"/>
        </w:rPr>
        <w:t xml:space="preserve"> </w:t>
      </w:r>
      <w:proofErr w:type="spellStart"/>
      <w:r w:rsidRPr="00685AB4">
        <w:rPr>
          <w:rFonts w:eastAsia="Calibri"/>
          <w:bCs/>
          <w:lang w:val="en-US" w:eastAsia="en-US"/>
        </w:rPr>
        <w:t>novog</w:t>
      </w:r>
      <w:proofErr w:type="spellEnd"/>
      <w:r w:rsidRPr="00685AB4">
        <w:rPr>
          <w:rFonts w:eastAsia="Calibri"/>
          <w:bCs/>
          <w:lang w:val="en-US" w:eastAsia="en-US"/>
        </w:rPr>
        <w:t xml:space="preserve"> </w:t>
      </w:r>
      <w:proofErr w:type="spellStart"/>
      <w:r w:rsidRPr="00685AB4">
        <w:rPr>
          <w:rFonts w:eastAsia="Calibri"/>
          <w:bCs/>
          <w:lang w:val="en-US" w:eastAsia="en-US"/>
        </w:rPr>
        <w:t>ukopa</w:t>
      </w:r>
      <w:proofErr w:type="spellEnd"/>
      <w:r w:rsidRPr="00685AB4">
        <w:rPr>
          <w:rFonts w:eastAsia="Calibri"/>
          <w:bCs/>
          <w:lang w:val="en-US" w:eastAsia="en-US"/>
        </w:rPr>
        <w:t xml:space="preserve"> </w:t>
      </w:r>
      <w:proofErr w:type="spellStart"/>
      <w:r w:rsidRPr="00685AB4">
        <w:rPr>
          <w:rFonts w:eastAsia="Calibri"/>
          <w:bCs/>
          <w:lang w:val="en-US" w:eastAsia="en-US"/>
        </w:rPr>
        <w:t>može</w:t>
      </w:r>
      <w:proofErr w:type="spellEnd"/>
      <w:r w:rsidRPr="00685AB4">
        <w:rPr>
          <w:rFonts w:eastAsia="Calibri"/>
          <w:bCs/>
          <w:lang w:val="en-US" w:eastAsia="en-US"/>
        </w:rPr>
        <w:t xml:space="preserve"> se </w:t>
      </w:r>
      <w:proofErr w:type="spellStart"/>
      <w:r w:rsidRPr="00685AB4">
        <w:rPr>
          <w:rFonts w:eastAsia="Calibri"/>
          <w:bCs/>
          <w:lang w:val="en-US" w:eastAsia="en-US"/>
        </w:rPr>
        <w:t>odobriti</w:t>
      </w:r>
      <w:proofErr w:type="spellEnd"/>
      <w:r w:rsidRPr="00685AB4">
        <w:rPr>
          <w:rFonts w:eastAsia="Calibri"/>
          <w:bCs/>
          <w:lang w:val="en-US" w:eastAsia="en-US"/>
        </w:rPr>
        <w:t xml:space="preserve"> </w:t>
      </w:r>
      <w:proofErr w:type="spellStart"/>
      <w:r w:rsidRPr="00685AB4">
        <w:rPr>
          <w:rFonts w:eastAsia="Calibri"/>
          <w:bCs/>
          <w:lang w:val="en-US" w:eastAsia="en-US"/>
        </w:rPr>
        <w:t>nakon</w:t>
      </w:r>
      <w:proofErr w:type="spellEnd"/>
      <w:r w:rsidRPr="00685AB4">
        <w:rPr>
          <w:rFonts w:eastAsia="Calibri"/>
          <w:bCs/>
          <w:lang w:val="en-US" w:eastAsia="en-US"/>
        </w:rPr>
        <w:t xml:space="preserve"> </w:t>
      </w:r>
      <w:proofErr w:type="spellStart"/>
      <w:r w:rsidRPr="00685AB4">
        <w:rPr>
          <w:rFonts w:eastAsia="Calibri"/>
          <w:bCs/>
          <w:lang w:val="en-US" w:eastAsia="en-US"/>
        </w:rPr>
        <w:t>proteka</w:t>
      </w:r>
      <w:proofErr w:type="spellEnd"/>
      <w:r w:rsidRPr="00685AB4">
        <w:rPr>
          <w:rFonts w:eastAsia="Calibri"/>
          <w:bCs/>
          <w:lang w:val="en-US" w:eastAsia="en-US"/>
        </w:rPr>
        <w:t xml:space="preserve"> 10 </w:t>
      </w:r>
      <w:proofErr w:type="spellStart"/>
      <w:r w:rsidRPr="00685AB4">
        <w:rPr>
          <w:rFonts w:eastAsia="Calibri"/>
          <w:bCs/>
          <w:lang w:val="en-US" w:eastAsia="en-US"/>
        </w:rPr>
        <w:t>godina</w:t>
      </w:r>
      <w:proofErr w:type="spellEnd"/>
      <w:r w:rsidRPr="00685AB4">
        <w:rPr>
          <w:rFonts w:eastAsia="Calibri"/>
          <w:bCs/>
          <w:lang w:val="en-US" w:eastAsia="en-US"/>
        </w:rPr>
        <w:t xml:space="preserve"> od </w:t>
      </w:r>
      <w:proofErr w:type="spellStart"/>
      <w:r w:rsidRPr="00685AB4">
        <w:rPr>
          <w:rFonts w:eastAsia="Calibri"/>
          <w:bCs/>
          <w:lang w:val="en-US" w:eastAsia="en-US"/>
        </w:rPr>
        <w:t>posljednjeg</w:t>
      </w:r>
      <w:proofErr w:type="spellEnd"/>
      <w:r w:rsidRPr="00685AB4">
        <w:rPr>
          <w:rFonts w:eastAsia="Calibri"/>
          <w:bCs/>
          <w:lang w:val="en-US" w:eastAsia="en-US"/>
        </w:rPr>
        <w:t xml:space="preserve"> </w:t>
      </w:r>
      <w:proofErr w:type="spellStart"/>
      <w:r w:rsidRPr="00685AB4">
        <w:rPr>
          <w:rFonts w:eastAsia="Calibri"/>
          <w:bCs/>
          <w:lang w:val="en-US" w:eastAsia="en-US"/>
        </w:rPr>
        <w:t>ukopa</w:t>
      </w:r>
      <w:proofErr w:type="spellEnd"/>
      <w:r w:rsidRPr="00685AB4">
        <w:rPr>
          <w:rFonts w:eastAsia="Calibri"/>
          <w:bCs/>
          <w:lang w:val="en-US" w:eastAsia="en-US"/>
        </w:rPr>
        <w:t xml:space="preserve">, </w:t>
      </w:r>
      <w:proofErr w:type="spellStart"/>
      <w:r w:rsidRPr="00685AB4">
        <w:rPr>
          <w:rFonts w:eastAsia="Calibri"/>
          <w:bCs/>
          <w:lang w:val="en-US" w:eastAsia="en-US"/>
        </w:rPr>
        <w:t>na</w:t>
      </w:r>
      <w:proofErr w:type="spellEnd"/>
      <w:r w:rsidRPr="00685AB4">
        <w:rPr>
          <w:rFonts w:eastAsia="Calibri"/>
          <w:bCs/>
          <w:lang w:val="en-US" w:eastAsia="en-US"/>
        </w:rPr>
        <w:t xml:space="preserve"> </w:t>
      </w:r>
      <w:proofErr w:type="spellStart"/>
      <w:r w:rsidRPr="00685AB4">
        <w:rPr>
          <w:rFonts w:eastAsia="Calibri"/>
          <w:bCs/>
          <w:lang w:val="en-US" w:eastAsia="en-US"/>
        </w:rPr>
        <w:t>zahtjev</w:t>
      </w:r>
      <w:proofErr w:type="spellEnd"/>
      <w:r w:rsidRPr="00685AB4">
        <w:rPr>
          <w:rFonts w:eastAsia="Calibri"/>
          <w:bCs/>
          <w:lang w:val="en-US" w:eastAsia="en-US"/>
        </w:rPr>
        <w:t xml:space="preserve"> i </w:t>
      </w:r>
      <w:proofErr w:type="spellStart"/>
      <w:r w:rsidRPr="00685AB4">
        <w:rPr>
          <w:rFonts w:eastAsia="Calibri"/>
          <w:bCs/>
          <w:lang w:val="en-US" w:eastAsia="en-US"/>
        </w:rPr>
        <w:t>trošak</w:t>
      </w:r>
      <w:proofErr w:type="spellEnd"/>
      <w:r w:rsidRPr="00685AB4">
        <w:rPr>
          <w:rFonts w:eastAsia="Calibri"/>
          <w:bCs/>
          <w:lang w:val="en-US" w:eastAsia="en-US"/>
        </w:rPr>
        <w:t xml:space="preserve"> </w:t>
      </w:r>
      <w:proofErr w:type="spellStart"/>
      <w:r w:rsidRPr="00685AB4">
        <w:rPr>
          <w:rFonts w:eastAsia="Calibri"/>
          <w:bCs/>
          <w:lang w:val="en-US" w:eastAsia="en-US"/>
        </w:rPr>
        <w:t>korisnika</w:t>
      </w:r>
      <w:proofErr w:type="spellEnd"/>
      <w:r w:rsidRPr="00685AB4">
        <w:rPr>
          <w:rFonts w:eastAsia="Calibri"/>
          <w:bCs/>
          <w:lang w:val="en-US" w:eastAsia="en-US"/>
        </w:rPr>
        <w:t xml:space="preserve"> </w:t>
      </w:r>
      <w:proofErr w:type="spellStart"/>
      <w:r w:rsidRPr="00685AB4">
        <w:rPr>
          <w:rFonts w:eastAsia="Calibri"/>
          <w:bCs/>
          <w:lang w:val="en-US" w:eastAsia="en-US"/>
        </w:rPr>
        <w:t>grobnog</w:t>
      </w:r>
      <w:proofErr w:type="spellEnd"/>
      <w:r w:rsidRPr="00685AB4">
        <w:rPr>
          <w:rFonts w:eastAsia="Calibri"/>
          <w:bCs/>
          <w:lang w:val="en-US" w:eastAsia="en-US"/>
        </w:rPr>
        <w:t xml:space="preserve"> </w:t>
      </w:r>
      <w:proofErr w:type="spellStart"/>
      <w:r w:rsidRPr="00685AB4">
        <w:rPr>
          <w:rFonts w:eastAsia="Calibri"/>
          <w:bCs/>
          <w:lang w:val="en-US" w:eastAsia="en-US"/>
        </w:rPr>
        <w:t>mjesta</w:t>
      </w:r>
      <w:proofErr w:type="spellEnd"/>
      <w:r w:rsidRPr="00685AB4">
        <w:rPr>
          <w:rFonts w:eastAsia="Calibri"/>
          <w:bCs/>
          <w:lang w:val="en-US" w:eastAsia="en-US"/>
        </w:rPr>
        <w:t>.</w:t>
      </w:r>
    </w:p>
    <w:p w14:paraId="3844ACD3" w14:textId="77777777" w:rsidR="00A07D99" w:rsidRPr="00685AB4" w:rsidRDefault="00A07D99" w:rsidP="00A07D99">
      <w:pPr>
        <w:jc w:val="both"/>
        <w:rPr>
          <w:rFonts w:eastAsia="Calibri"/>
          <w:bCs/>
          <w:color w:val="FF0000"/>
          <w:lang w:val="en-US" w:eastAsia="en-US"/>
        </w:rPr>
      </w:pPr>
    </w:p>
    <w:p w14:paraId="3DA6F1B8" w14:textId="77777777" w:rsidR="00A07D99" w:rsidRPr="00685AB4" w:rsidRDefault="00A07D99" w:rsidP="00A07D99">
      <w:pPr>
        <w:jc w:val="both"/>
        <w:rPr>
          <w:rFonts w:eastAsia="Calibri"/>
          <w:color w:val="EE0000"/>
          <w:lang w:eastAsia="en-US"/>
        </w:rPr>
      </w:pPr>
    </w:p>
    <w:p w14:paraId="4893FC3B" w14:textId="77777777" w:rsidR="00A07D99" w:rsidRPr="00685AB4" w:rsidRDefault="00A07D99" w:rsidP="00A07D99">
      <w:pPr>
        <w:jc w:val="center"/>
        <w:rPr>
          <w:rFonts w:eastAsia="Calibri"/>
          <w:b/>
          <w:bCs/>
          <w:lang w:eastAsia="en-US"/>
        </w:rPr>
      </w:pPr>
      <w:r w:rsidRPr="00685AB4">
        <w:rPr>
          <w:rFonts w:eastAsia="Calibri"/>
          <w:b/>
          <w:bCs/>
          <w:lang w:eastAsia="en-US"/>
        </w:rPr>
        <w:t>Članak 31.</w:t>
      </w:r>
    </w:p>
    <w:p w14:paraId="70403BD9" w14:textId="77777777" w:rsidR="00A07D99" w:rsidRPr="00685AB4" w:rsidRDefault="00A07D99" w:rsidP="00A07D99">
      <w:pPr>
        <w:numPr>
          <w:ilvl w:val="0"/>
          <w:numId w:val="21"/>
        </w:numPr>
        <w:spacing w:after="200" w:line="276" w:lineRule="auto"/>
        <w:contextualSpacing/>
        <w:jc w:val="both"/>
        <w:rPr>
          <w:rFonts w:eastAsia="Calibri"/>
          <w:lang w:eastAsia="en-US"/>
        </w:rPr>
      </w:pPr>
      <w:r w:rsidRPr="00685AB4">
        <w:rPr>
          <w:rFonts w:eastAsia="Calibri"/>
          <w:lang w:eastAsia="en-US"/>
        </w:rPr>
        <w:t>Nakon smrti korisnika grobnog mjesta, do upisa novih korisnika u grobni očevidnik, u grobno mjesto mogu se ukapati:</w:t>
      </w:r>
    </w:p>
    <w:p w14:paraId="6B44DA8E" w14:textId="77777777" w:rsidR="00A07D99" w:rsidRPr="00685AB4" w:rsidRDefault="00A07D99" w:rsidP="00A07D99">
      <w:pPr>
        <w:numPr>
          <w:ilvl w:val="0"/>
          <w:numId w:val="22"/>
        </w:numPr>
        <w:spacing w:after="200" w:line="276" w:lineRule="auto"/>
        <w:contextualSpacing/>
        <w:jc w:val="both"/>
        <w:rPr>
          <w:rFonts w:eastAsia="Calibri"/>
          <w:lang w:eastAsia="en-US"/>
        </w:rPr>
      </w:pPr>
      <w:r w:rsidRPr="00685AB4">
        <w:rPr>
          <w:rFonts w:eastAsia="Calibri"/>
          <w:lang w:eastAsia="en-US"/>
        </w:rPr>
        <w:t>osobe kojima je korisnik grobnog mjesta dao pravo ukopa u njegovo grobno mjesto te</w:t>
      </w:r>
    </w:p>
    <w:p w14:paraId="4B817AFD" w14:textId="77777777" w:rsidR="00A07D99" w:rsidRPr="00685AB4" w:rsidRDefault="00A07D99" w:rsidP="00A07D99">
      <w:pPr>
        <w:numPr>
          <w:ilvl w:val="0"/>
          <w:numId w:val="22"/>
        </w:numPr>
        <w:spacing w:after="200" w:line="276" w:lineRule="auto"/>
        <w:contextualSpacing/>
        <w:jc w:val="both"/>
        <w:rPr>
          <w:rFonts w:eastAsia="Calibri"/>
          <w:lang w:eastAsia="en-US"/>
        </w:rPr>
      </w:pPr>
      <w:r w:rsidRPr="00685AB4">
        <w:rPr>
          <w:rFonts w:eastAsia="Calibri"/>
          <w:lang w:eastAsia="en-US"/>
        </w:rPr>
        <w:t>osobe koje su u trenutku smrti korisnika bile članovi njegove obitelji u smislu članka 22. stavka 2. ove Odluke</w:t>
      </w:r>
    </w:p>
    <w:p w14:paraId="41580A10" w14:textId="77777777" w:rsidR="00A07D99" w:rsidRPr="00685AB4" w:rsidRDefault="00A07D99" w:rsidP="00A07D99">
      <w:pPr>
        <w:numPr>
          <w:ilvl w:val="0"/>
          <w:numId w:val="22"/>
        </w:numPr>
        <w:spacing w:after="200" w:line="276" w:lineRule="auto"/>
        <w:contextualSpacing/>
        <w:jc w:val="both"/>
        <w:rPr>
          <w:rFonts w:eastAsia="Calibri"/>
          <w:color w:val="FF0000"/>
          <w:lang w:eastAsia="en-US"/>
        </w:rPr>
      </w:pPr>
      <w:r w:rsidRPr="00685AB4">
        <w:rPr>
          <w:rFonts w:eastAsia="Calibri"/>
          <w:lang w:eastAsia="en-US"/>
        </w:rPr>
        <w:lastRenderedPageBreak/>
        <w:t>osobe koje bi se smatrale članovima obitelji korisnika da je on živ, osim onih koje je korisnik za života isključio</w:t>
      </w:r>
      <w:r w:rsidRPr="00685AB4">
        <w:rPr>
          <w:rFonts w:eastAsia="Calibri"/>
          <w:color w:val="FF0000"/>
          <w:lang w:eastAsia="en-US"/>
        </w:rPr>
        <w:t>.</w:t>
      </w:r>
    </w:p>
    <w:p w14:paraId="6986CC98" w14:textId="77777777" w:rsidR="00A07D99" w:rsidRPr="00685AB4" w:rsidRDefault="00A07D99" w:rsidP="00A07D99">
      <w:pPr>
        <w:numPr>
          <w:ilvl w:val="0"/>
          <w:numId w:val="21"/>
        </w:numPr>
        <w:spacing w:after="200" w:line="276" w:lineRule="auto"/>
        <w:contextualSpacing/>
        <w:jc w:val="both"/>
        <w:rPr>
          <w:rFonts w:eastAsia="Calibri"/>
          <w:lang w:eastAsia="en-US"/>
        </w:rPr>
      </w:pPr>
      <w:r w:rsidRPr="00685AB4">
        <w:rPr>
          <w:rFonts w:eastAsia="Calibri"/>
          <w:lang w:eastAsia="en-US"/>
        </w:rPr>
        <w:t>Članovi obitelji iz stavka 1. ovog članka mogu u nastanku smrtnog slučaja dati pravo ukopa u grobno mjesto i trećim osobama, za što je potrebna suglasnost svih članova obitelji umrlog korisnika</w:t>
      </w:r>
      <w:r w:rsidRPr="00685AB4">
        <w:rPr>
          <w:rFonts w:eastAsia="Calibri"/>
          <w:color w:val="FF0000"/>
          <w:lang w:eastAsia="en-US"/>
        </w:rPr>
        <w:t>.</w:t>
      </w:r>
    </w:p>
    <w:p w14:paraId="7363D9AD" w14:textId="77777777" w:rsidR="00A07D99" w:rsidRPr="00685AB4" w:rsidRDefault="00A07D99" w:rsidP="00A07D99">
      <w:pPr>
        <w:jc w:val="center"/>
        <w:rPr>
          <w:rFonts w:eastAsia="Calibri"/>
          <w:b/>
          <w:bCs/>
          <w:lang w:eastAsia="en-US"/>
        </w:rPr>
      </w:pPr>
    </w:p>
    <w:p w14:paraId="58A2C8B8" w14:textId="77777777" w:rsidR="00A07D99" w:rsidRPr="00685AB4" w:rsidRDefault="00A07D99" w:rsidP="00A07D99">
      <w:pPr>
        <w:jc w:val="center"/>
        <w:rPr>
          <w:rFonts w:eastAsia="Calibri"/>
          <w:b/>
          <w:bCs/>
          <w:lang w:eastAsia="en-US"/>
        </w:rPr>
      </w:pPr>
      <w:r w:rsidRPr="00685AB4">
        <w:rPr>
          <w:rFonts w:eastAsia="Calibri"/>
          <w:b/>
          <w:bCs/>
          <w:lang w:eastAsia="en-US"/>
        </w:rPr>
        <w:t>Članak 32.</w:t>
      </w:r>
    </w:p>
    <w:p w14:paraId="77FB12E2" w14:textId="77777777" w:rsidR="00A07D99" w:rsidRPr="00685AB4" w:rsidRDefault="00A07D99" w:rsidP="00A07D99">
      <w:pPr>
        <w:numPr>
          <w:ilvl w:val="0"/>
          <w:numId w:val="25"/>
        </w:numPr>
        <w:spacing w:after="200" w:line="276" w:lineRule="auto"/>
        <w:contextualSpacing/>
        <w:jc w:val="both"/>
        <w:rPr>
          <w:rFonts w:eastAsia="Calibri"/>
          <w:lang w:eastAsia="en-US"/>
        </w:rPr>
      </w:pPr>
      <w:r w:rsidRPr="00685AB4">
        <w:rPr>
          <w:rFonts w:eastAsia="Calibri"/>
          <w:lang w:eastAsia="en-US"/>
        </w:rPr>
        <w:t xml:space="preserve">U slučaju izvođenja radova radi provedbe utvrđenih mjera zaštite i očuvanja nepokretnog kulturnog dobra, kada se utvrdi da se radi o dotrajalosti ili većim oštećenjima kojima je izravno ugrožena stabilnost građevine ili njezina dijela te one neposredno prijete sigurnosti, zdravlju ljudi i drugim zgradama ili stabilnosti tla na okolnom području, a ta se okolnost ne može na drugi način otkloniti, Upravitelj groblja može, uz suglasnost prema propisima o zaštiti i očuvanju kulturnih dobara, izvršiti iskopavanje i privremeni prijenos umrle osobe iz grobnog mjesta u grobnicu Upravitelja groblja. </w:t>
      </w:r>
    </w:p>
    <w:p w14:paraId="76105259" w14:textId="77777777" w:rsidR="00A07D99" w:rsidRPr="00685AB4" w:rsidRDefault="00A07D99" w:rsidP="00A07D99">
      <w:pPr>
        <w:numPr>
          <w:ilvl w:val="0"/>
          <w:numId w:val="25"/>
        </w:numPr>
        <w:spacing w:after="200" w:line="276" w:lineRule="auto"/>
        <w:contextualSpacing/>
        <w:jc w:val="both"/>
        <w:rPr>
          <w:rFonts w:eastAsia="Calibri"/>
          <w:lang w:eastAsia="en-US"/>
        </w:rPr>
      </w:pPr>
      <w:r w:rsidRPr="00685AB4">
        <w:rPr>
          <w:rFonts w:eastAsia="Calibri"/>
          <w:lang w:eastAsia="en-US"/>
        </w:rPr>
        <w:t xml:space="preserve">Posmrtni ostaci umrle osobe u slučaju iz stavka 1. ovog članka moraju se vratiti u grobno mjesto najkasnije u roku od 30 dana od dana završetka radova iz stavka 1. ovog članka. </w:t>
      </w:r>
    </w:p>
    <w:p w14:paraId="6B34100C" w14:textId="77777777" w:rsidR="00A07D99" w:rsidRPr="00685AB4" w:rsidRDefault="00A07D99" w:rsidP="00A07D99">
      <w:pPr>
        <w:numPr>
          <w:ilvl w:val="0"/>
          <w:numId w:val="25"/>
        </w:numPr>
        <w:spacing w:after="200" w:line="276" w:lineRule="auto"/>
        <w:contextualSpacing/>
        <w:jc w:val="both"/>
        <w:rPr>
          <w:rFonts w:eastAsia="Calibri"/>
          <w:lang w:eastAsia="en-US"/>
        </w:rPr>
      </w:pPr>
      <w:r w:rsidRPr="00685AB4">
        <w:rPr>
          <w:rFonts w:eastAsia="Calibri"/>
          <w:lang w:eastAsia="en-US"/>
        </w:rPr>
        <w:t xml:space="preserve">Iskopavanje i privremeni prijenos posmrtnih ostataka umrle osobe iz stavka 1. ovog članka provodi se bez suglasnosti korisnika tog grobnog mjesta. </w:t>
      </w:r>
    </w:p>
    <w:p w14:paraId="475895F8" w14:textId="77777777" w:rsidR="00A07D99" w:rsidRPr="00685AB4" w:rsidRDefault="00A07D99" w:rsidP="00A07D99">
      <w:pPr>
        <w:numPr>
          <w:ilvl w:val="0"/>
          <w:numId w:val="25"/>
        </w:numPr>
        <w:spacing w:after="200" w:line="276" w:lineRule="auto"/>
        <w:contextualSpacing/>
        <w:jc w:val="both"/>
        <w:rPr>
          <w:rFonts w:eastAsia="Calibri"/>
          <w:lang w:eastAsia="en-US"/>
        </w:rPr>
      </w:pPr>
      <w:r w:rsidRPr="00685AB4">
        <w:rPr>
          <w:rFonts w:eastAsia="Calibri"/>
          <w:lang w:eastAsia="en-US"/>
        </w:rPr>
        <w:t xml:space="preserve">Upravitelj groblja dužan je o iskopavanju i privremenom prijenosu posmrtnih ostataka umrle osobe obavijestiti korisnike grobnog mjesta te obavijest objaviti na oglasnim pločama groblja, na mrežnim stranicama Upravitelja groblja i oglasiti u medijima. </w:t>
      </w:r>
    </w:p>
    <w:p w14:paraId="2C7E1D71" w14:textId="77777777" w:rsidR="00A07D99" w:rsidRPr="00685AB4" w:rsidRDefault="00A07D99" w:rsidP="00A07D99">
      <w:pPr>
        <w:jc w:val="both"/>
        <w:rPr>
          <w:rFonts w:eastAsia="Calibri"/>
          <w:lang w:eastAsia="en-US"/>
        </w:rPr>
      </w:pPr>
    </w:p>
    <w:p w14:paraId="7D3C436D" w14:textId="77777777" w:rsidR="00A07D99" w:rsidRPr="00685AB4" w:rsidRDefault="00A07D99" w:rsidP="00A07D99">
      <w:pPr>
        <w:jc w:val="both"/>
        <w:rPr>
          <w:rFonts w:eastAsia="Calibri"/>
          <w:lang w:eastAsia="en-US"/>
        </w:rPr>
      </w:pPr>
      <w:r w:rsidRPr="00685AB4">
        <w:rPr>
          <w:rFonts w:eastAsia="Calibri"/>
          <w:lang w:eastAsia="en-US"/>
        </w:rPr>
        <w:t> </w:t>
      </w:r>
    </w:p>
    <w:p w14:paraId="0BF3A277" w14:textId="77777777" w:rsidR="00A07D99" w:rsidRPr="00685AB4" w:rsidRDefault="00A07D99" w:rsidP="00A07D99">
      <w:pPr>
        <w:rPr>
          <w:rFonts w:eastAsia="Calibri"/>
          <w:b/>
          <w:bCs/>
          <w:lang w:eastAsia="en-US"/>
        </w:rPr>
      </w:pPr>
      <w:r w:rsidRPr="00685AB4">
        <w:rPr>
          <w:rFonts w:eastAsia="Calibri"/>
          <w:b/>
          <w:bCs/>
          <w:lang w:eastAsia="en-US"/>
        </w:rPr>
        <w:t xml:space="preserve">VI. </w:t>
      </w:r>
      <w:r w:rsidRPr="00685AB4">
        <w:rPr>
          <w:rFonts w:eastAsia="Calibri"/>
          <w:b/>
          <w:bCs/>
          <w:lang w:eastAsia="en-US"/>
        </w:rPr>
        <w:tab/>
        <w:t>NAČIN UKOPA NEPOZNATIH OSOBA</w:t>
      </w:r>
    </w:p>
    <w:p w14:paraId="1CAC5812" w14:textId="77777777" w:rsidR="00A07D99" w:rsidRPr="00685AB4" w:rsidRDefault="00A07D99" w:rsidP="00A07D99">
      <w:pPr>
        <w:jc w:val="both"/>
        <w:rPr>
          <w:rFonts w:eastAsia="Calibri"/>
          <w:lang w:eastAsia="en-US"/>
        </w:rPr>
      </w:pPr>
    </w:p>
    <w:p w14:paraId="1ABB5DCB" w14:textId="77777777" w:rsidR="00A07D99" w:rsidRPr="00685AB4" w:rsidRDefault="00A07D99" w:rsidP="00A07D99">
      <w:pPr>
        <w:jc w:val="center"/>
        <w:rPr>
          <w:rFonts w:eastAsia="Calibri"/>
          <w:b/>
          <w:bCs/>
          <w:lang w:eastAsia="en-US"/>
        </w:rPr>
      </w:pPr>
      <w:r w:rsidRPr="00685AB4">
        <w:rPr>
          <w:rFonts w:eastAsia="Calibri"/>
          <w:b/>
          <w:bCs/>
          <w:lang w:eastAsia="en-US"/>
        </w:rPr>
        <w:t>Članak 33.</w:t>
      </w:r>
    </w:p>
    <w:p w14:paraId="2109F184" w14:textId="77777777" w:rsidR="00A07D99" w:rsidRPr="00685AB4" w:rsidRDefault="00A07D99" w:rsidP="00A07D99">
      <w:pPr>
        <w:numPr>
          <w:ilvl w:val="0"/>
          <w:numId w:val="8"/>
        </w:numPr>
        <w:spacing w:after="200" w:line="276" w:lineRule="auto"/>
        <w:contextualSpacing/>
        <w:jc w:val="both"/>
        <w:rPr>
          <w:rFonts w:eastAsia="Calibri"/>
          <w:lang w:eastAsia="en-US"/>
        </w:rPr>
      </w:pPr>
      <w:r w:rsidRPr="00685AB4">
        <w:rPr>
          <w:rFonts w:eastAsia="Calibri"/>
          <w:lang w:eastAsia="en-US"/>
        </w:rPr>
        <w:t>Nepoznate osobe pokapaju se na onom groblju u Općini i na onom dijelu tog groblja koje odredi Upravitelj groblja, vodeći računa o mogućnostima osnivanja novih grobnih mjesta i u Planu i rasporedu korištenja grobnih mjesta konkretnog groblja.</w:t>
      </w:r>
    </w:p>
    <w:p w14:paraId="15831458" w14:textId="77777777" w:rsidR="00A07D99" w:rsidRPr="00685AB4" w:rsidRDefault="00A07D99" w:rsidP="00A07D99">
      <w:pPr>
        <w:numPr>
          <w:ilvl w:val="0"/>
          <w:numId w:val="8"/>
        </w:numPr>
        <w:spacing w:after="200" w:line="276" w:lineRule="auto"/>
        <w:contextualSpacing/>
        <w:jc w:val="both"/>
        <w:rPr>
          <w:rFonts w:eastAsia="Calibri"/>
          <w:lang w:eastAsia="en-US"/>
        </w:rPr>
      </w:pPr>
      <w:r w:rsidRPr="00685AB4">
        <w:rPr>
          <w:rFonts w:eastAsia="Calibri"/>
          <w:lang w:eastAsia="en-US"/>
        </w:rPr>
        <w:t xml:space="preserve">Upravitelj groblja dužan je grobno mjesto iz stavka 1. ovog članka urediti i održavati na način kojim se iskazuje poštovanje prema umrlima. </w:t>
      </w:r>
    </w:p>
    <w:p w14:paraId="60B04111" w14:textId="77777777" w:rsidR="00A07D99" w:rsidRPr="00685AB4" w:rsidRDefault="00A07D99" w:rsidP="00A07D99">
      <w:pPr>
        <w:jc w:val="both"/>
        <w:rPr>
          <w:rFonts w:eastAsia="Calibri"/>
          <w:lang w:eastAsia="en-US"/>
        </w:rPr>
      </w:pPr>
    </w:p>
    <w:p w14:paraId="64BD25DB" w14:textId="77777777" w:rsidR="00A07D99" w:rsidRPr="00685AB4" w:rsidRDefault="00A07D99" w:rsidP="00A07D99">
      <w:pPr>
        <w:rPr>
          <w:rFonts w:eastAsia="Calibri"/>
          <w:b/>
          <w:bCs/>
          <w:lang w:eastAsia="en-US"/>
        </w:rPr>
      </w:pPr>
    </w:p>
    <w:p w14:paraId="476225FD" w14:textId="77777777" w:rsidR="00A07D99" w:rsidRPr="00685AB4" w:rsidRDefault="00A07D99" w:rsidP="00A07D99">
      <w:pPr>
        <w:rPr>
          <w:rFonts w:eastAsia="Calibri"/>
          <w:b/>
          <w:bCs/>
          <w:lang w:eastAsia="en-US"/>
        </w:rPr>
      </w:pPr>
      <w:r w:rsidRPr="00685AB4">
        <w:rPr>
          <w:rFonts w:eastAsia="Calibri"/>
          <w:b/>
          <w:bCs/>
          <w:lang w:eastAsia="en-US"/>
        </w:rPr>
        <w:t xml:space="preserve">VII. </w:t>
      </w:r>
      <w:r w:rsidRPr="00685AB4">
        <w:rPr>
          <w:rFonts w:eastAsia="Calibri"/>
          <w:b/>
          <w:bCs/>
          <w:lang w:eastAsia="en-US"/>
        </w:rPr>
        <w:tab/>
        <w:t>PROSIPANJE KREMIRANIH POSMRTNIH OSTATAKA UMRLE OSOBE</w:t>
      </w:r>
    </w:p>
    <w:p w14:paraId="1B58362D" w14:textId="77777777" w:rsidR="00A07D99" w:rsidRPr="00685AB4" w:rsidRDefault="00A07D99" w:rsidP="00A07D99">
      <w:pPr>
        <w:jc w:val="both"/>
        <w:rPr>
          <w:rFonts w:eastAsia="Calibri"/>
          <w:lang w:eastAsia="en-US"/>
        </w:rPr>
      </w:pPr>
    </w:p>
    <w:p w14:paraId="222318F7" w14:textId="77777777" w:rsidR="00A07D99" w:rsidRPr="00685AB4" w:rsidRDefault="00A07D99" w:rsidP="00A07D99">
      <w:pPr>
        <w:jc w:val="center"/>
        <w:rPr>
          <w:rFonts w:eastAsia="Calibri"/>
          <w:b/>
          <w:bCs/>
          <w:lang w:eastAsia="en-US"/>
        </w:rPr>
      </w:pPr>
      <w:r w:rsidRPr="00685AB4">
        <w:rPr>
          <w:rFonts w:eastAsia="Calibri"/>
          <w:b/>
          <w:bCs/>
          <w:lang w:eastAsia="en-US"/>
        </w:rPr>
        <w:t>Članak 34.</w:t>
      </w:r>
    </w:p>
    <w:p w14:paraId="3781938C" w14:textId="77777777" w:rsidR="00A07D99" w:rsidRPr="00685AB4" w:rsidRDefault="00A07D99" w:rsidP="00A07D99">
      <w:pPr>
        <w:jc w:val="both"/>
        <w:rPr>
          <w:rFonts w:eastAsia="Calibri"/>
          <w:lang w:eastAsia="en-US"/>
        </w:rPr>
      </w:pPr>
      <w:r w:rsidRPr="00685AB4">
        <w:rPr>
          <w:rFonts w:eastAsia="Calibri"/>
          <w:lang w:eastAsia="en-US"/>
        </w:rPr>
        <w:t>Kremirane posmrtne ostatke tijela umrle osobe dopušteno je prosipati unutar ikojeg od groblja iz članka 4. ove Odluke na mjestu koje odredi Upravitelj groblja na način kojim se iskazuje poštovanje prema umrlima.</w:t>
      </w:r>
    </w:p>
    <w:p w14:paraId="01063735" w14:textId="77777777" w:rsidR="00A07D99" w:rsidRPr="00685AB4" w:rsidRDefault="00A07D99" w:rsidP="00A07D99">
      <w:pPr>
        <w:rPr>
          <w:rFonts w:eastAsia="Calibri"/>
          <w:color w:val="EE0000"/>
          <w:lang w:eastAsia="en-US"/>
        </w:rPr>
      </w:pPr>
    </w:p>
    <w:p w14:paraId="66809B75" w14:textId="77777777" w:rsidR="00A07D99" w:rsidRPr="00685AB4" w:rsidRDefault="00A07D99" w:rsidP="00A07D99">
      <w:pPr>
        <w:rPr>
          <w:rFonts w:eastAsia="Calibri"/>
          <w:b/>
          <w:bCs/>
          <w:color w:val="000000"/>
          <w:lang w:eastAsia="en-US"/>
        </w:rPr>
      </w:pPr>
    </w:p>
    <w:p w14:paraId="6ED8C1FA" w14:textId="77777777" w:rsidR="00A07D99" w:rsidRPr="00685AB4" w:rsidRDefault="00A07D99" w:rsidP="00A07D99">
      <w:pPr>
        <w:rPr>
          <w:rFonts w:eastAsia="Calibri"/>
          <w:b/>
          <w:bCs/>
          <w:color w:val="000000"/>
          <w:lang w:eastAsia="en-US"/>
        </w:rPr>
      </w:pPr>
      <w:r w:rsidRPr="00685AB4">
        <w:rPr>
          <w:rFonts w:eastAsia="Calibri"/>
          <w:b/>
          <w:bCs/>
          <w:color w:val="000000"/>
          <w:lang w:eastAsia="en-US"/>
        </w:rPr>
        <w:t>VIII. ODRŽAVANJE GROBLJA, UKLANJANJE OTPADA, RADOVI NA GROBLJU</w:t>
      </w:r>
    </w:p>
    <w:p w14:paraId="0C967D66" w14:textId="77777777" w:rsidR="00A07D99" w:rsidRPr="00685AB4" w:rsidRDefault="00A07D99" w:rsidP="00A07D99">
      <w:pPr>
        <w:rPr>
          <w:rFonts w:eastAsia="Calibri"/>
          <w:color w:val="000000"/>
          <w:lang w:eastAsia="en-US"/>
        </w:rPr>
      </w:pPr>
    </w:p>
    <w:p w14:paraId="045562FD" w14:textId="77777777" w:rsidR="00A07D99" w:rsidRPr="00685AB4" w:rsidRDefault="00A07D99" w:rsidP="00A07D99">
      <w:pPr>
        <w:jc w:val="center"/>
        <w:rPr>
          <w:rFonts w:eastAsia="Calibri"/>
          <w:b/>
          <w:bCs/>
          <w:lang w:eastAsia="en-US"/>
        </w:rPr>
      </w:pPr>
      <w:r w:rsidRPr="00685AB4">
        <w:rPr>
          <w:rFonts w:eastAsia="Calibri"/>
          <w:b/>
          <w:bCs/>
          <w:lang w:eastAsia="en-US"/>
        </w:rPr>
        <w:t>Članak 35.</w:t>
      </w:r>
    </w:p>
    <w:p w14:paraId="5AC32879" w14:textId="77777777" w:rsidR="00A07D99" w:rsidRPr="00685AB4" w:rsidRDefault="00A07D99" w:rsidP="00A07D99">
      <w:pPr>
        <w:numPr>
          <w:ilvl w:val="0"/>
          <w:numId w:val="27"/>
        </w:numPr>
        <w:spacing w:after="200" w:line="276" w:lineRule="auto"/>
        <w:contextualSpacing/>
        <w:jc w:val="both"/>
        <w:rPr>
          <w:rFonts w:eastAsia="Calibri"/>
          <w:lang w:eastAsia="en-US"/>
        </w:rPr>
      </w:pPr>
      <w:r w:rsidRPr="00685AB4">
        <w:rPr>
          <w:rFonts w:eastAsia="Calibri"/>
          <w:lang w:eastAsia="en-US"/>
        </w:rPr>
        <w:t>Održavanje groblja i uklanjanje otpada s groblja na području Općine obavlja Upravitelj groblja.</w:t>
      </w:r>
    </w:p>
    <w:p w14:paraId="0BF49C60" w14:textId="77777777" w:rsidR="00A07D99" w:rsidRPr="00685AB4" w:rsidRDefault="00A07D99" w:rsidP="00A07D99">
      <w:pPr>
        <w:numPr>
          <w:ilvl w:val="0"/>
          <w:numId w:val="27"/>
        </w:numPr>
        <w:spacing w:after="200" w:line="276" w:lineRule="auto"/>
        <w:contextualSpacing/>
        <w:jc w:val="both"/>
        <w:rPr>
          <w:rFonts w:eastAsia="Calibri"/>
          <w:lang w:eastAsia="en-US"/>
        </w:rPr>
      </w:pPr>
      <w:r w:rsidRPr="00685AB4">
        <w:rPr>
          <w:rFonts w:eastAsia="Calibri"/>
          <w:lang w:eastAsia="en-US"/>
        </w:rPr>
        <w:lastRenderedPageBreak/>
        <w:t>Održavanjem groblja, u smislu Zakona i ove Odluke, podrazumijeva održavanje prostora i zgrada za obavljanje ispraćanja umrlih osoba i ukopa tijela umrlih osoba te uređivanje putova, zelenih i drugih površina unutar groblja te, kao takvo, predstavlja komunalnu djelatnost.</w:t>
      </w:r>
    </w:p>
    <w:p w14:paraId="421FD05D" w14:textId="77777777" w:rsidR="00A07D99" w:rsidRPr="00685AB4" w:rsidRDefault="00A07D99" w:rsidP="00A07D99">
      <w:pPr>
        <w:numPr>
          <w:ilvl w:val="0"/>
          <w:numId w:val="27"/>
        </w:numPr>
        <w:spacing w:after="200" w:line="276" w:lineRule="auto"/>
        <w:contextualSpacing/>
        <w:jc w:val="both"/>
        <w:rPr>
          <w:rFonts w:eastAsia="Calibri"/>
          <w:lang w:eastAsia="en-US"/>
        </w:rPr>
      </w:pPr>
      <w:r w:rsidRPr="00685AB4">
        <w:rPr>
          <w:rFonts w:eastAsia="Calibri"/>
          <w:lang w:eastAsia="en-US"/>
        </w:rPr>
        <w:t>Održavanje groblja u dijelu koji se odnosi na održavanje prostora i zgrada za obavljanje ispraćaja i ukopa tijela umrlih osoba provodi se sukladno godišnjem programu održavanja groblja, kojeg donosi Općinsko vijeće Općine.</w:t>
      </w:r>
    </w:p>
    <w:p w14:paraId="5989502F" w14:textId="77777777" w:rsidR="00A07D99" w:rsidRPr="00685AB4" w:rsidRDefault="00A07D99" w:rsidP="00A07D99">
      <w:pPr>
        <w:numPr>
          <w:ilvl w:val="0"/>
          <w:numId w:val="27"/>
        </w:numPr>
        <w:spacing w:after="200" w:line="276" w:lineRule="auto"/>
        <w:contextualSpacing/>
        <w:jc w:val="both"/>
        <w:rPr>
          <w:rFonts w:eastAsia="Calibri"/>
          <w:lang w:eastAsia="en-US"/>
        </w:rPr>
      </w:pPr>
      <w:r w:rsidRPr="00685AB4">
        <w:rPr>
          <w:rFonts w:eastAsia="Calibri"/>
          <w:lang w:eastAsia="en-US"/>
        </w:rPr>
        <w:t>Održavanje groblja obavlja se u skladu s tehničkim i sanitarnim propisima, pravilima o zaštiti okoliša te krajobraznim i estetskim vrijednostima.</w:t>
      </w:r>
    </w:p>
    <w:p w14:paraId="03D5F119" w14:textId="77777777" w:rsidR="00A07D99" w:rsidRPr="00685AB4" w:rsidRDefault="00A07D99" w:rsidP="00A07D99">
      <w:pPr>
        <w:jc w:val="both"/>
        <w:rPr>
          <w:rFonts w:eastAsia="Calibri"/>
          <w:color w:val="EE0000"/>
          <w:lang w:eastAsia="en-US"/>
        </w:rPr>
      </w:pPr>
    </w:p>
    <w:p w14:paraId="418EED47" w14:textId="77777777" w:rsidR="00A07D99" w:rsidRPr="00685AB4" w:rsidRDefault="00A07D99" w:rsidP="00A07D99">
      <w:pPr>
        <w:jc w:val="center"/>
        <w:rPr>
          <w:rFonts w:eastAsia="Calibri"/>
          <w:b/>
          <w:bCs/>
          <w:lang w:eastAsia="en-US"/>
        </w:rPr>
      </w:pPr>
      <w:r w:rsidRPr="00685AB4">
        <w:rPr>
          <w:rFonts w:eastAsia="Calibri"/>
          <w:b/>
          <w:bCs/>
          <w:lang w:eastAsia="en-US"/>
        </w:rPr>
        <w:t>Članak 36.</w:t>
      </w:r>
    </w:p>
    <w:p w14:paraId="2331822E" w14:textId="77777777" w:rsidR="00A07D99" w:rsidRPr="00685AB4" w:rsidRDefault="00A07D99" w:rsidP="00A07D99">
      <w:pPr>
        <w:jc w:val="both"/>
        <w:rPr>
          <w:rFonts w:eastAsia="Calibri"/>
          <w:lang w:eastAsia="en-US"/>
        </w:rPr>
      </w:pPr>
      <w:r w:rsidRPr="00685AB4">
        <w:rPr>
          <w:rFonts w:eastAsia="Calibri"/>
          <w:lang w:eastAsia="en-US"/>
        </w:rPr>
        <w:t>Upravitelj groblja obvezan je groblje održavati kontinuirano i s poštovanjem prema ukopanim osobama, na način da groblje i prateće građevine budu uredni i čisti te u funkcionalnom smislu ispravni, sve sukladno Zakonu.</w:t>
      </w:r>
    </w:p>
    <w:p w14:paraId="3D5BD9D4" w14:textId="77777777" w:rsidR="00A07D99" w:rsidRPr="00685AB4" w:rsidRDefault="00A07D99" w:rsidP="00A07D99">
      <w:pPr>
        <w:jc w:val="both"/>
        <w:rPr>
          <w:rFonts w:eastAsia="Calibri"/>
          <w:color w:val="EE0000"/>
          <w:lang w:eastAsia="en-US"/>
        </w:rPr>
      </w:pPr>
    </w:p>
    <w:p w14:paraId="07C07FEC" w14:textId="77777777" w:rsidR="00A07D99" w:rsidRPr="00685AB4" w:rsidRDefault="00A07D99" w:rsidP="00A07D99">
      <w:pPr>
        <w:jc w:val="center"/>
        <w:rPr>
          <w:rFonts w:eastAsia="Calibri"/>
          <w:b/>
          <w:bCs/>
          <w:lang w:eastAsia="en-US"/>
        </w:rPr>
      </w:pPr>
      <w:r w:rsidRPr="00685AB4">
        <w:rPr>
          <w:rFonts w:eastAsia="Calibri"/>
          <w:b/>
          <w:bCs/>
          <w:lang w:eastAsia="en-US"/>
        </w:rPr>
        <w:t>Članak 37.</w:t>
      </w:r>
    </w:p>
    <w:p w14:paraId="7EF83568" w14:textId="77777777" w:rsidR="00A07D99" w:rsidRPr="00685AB4" w:rsidRDefault="00A07D99" w:rsidP="00A07D99">
      <w:pPr>
        <w:numPr>
          <w:ilvl w:val="0"/>
          <w:numId w:val="31"/>
        </w:numPr>
        <w:spacing w:after="200" w:line="276" w:lineRule="auto"/>
        <w:ind w:left="426" w:hanging="426"/>
        <w:contextualSpacing/>
        <w:jc w:val="both"/>
        <w:rPr>
          <w:rFonts w:eastAsia="Calibri"/>
          <w:lang w:eastAsia="en-US"/>
        </w:rPr>
      </w:pPr>
      <w:r w:rsidRPr="00685AB4">
        <w:rPr>
          <w:rFonts w:eastAsia="Calibri"/>
          <w:lang w:eastAsia="en-US"/>
        </w:rPr>
        <w:t>Prilikom izvođenja radova na grobnom mjestu izvođač je dužan pridržavati se odredaba Odluke o ponašanju na grobljima Općine i Zakona.</w:t>
      </w:r>
    </w:p>
    <w:p w14:paraId="1325CB39" w14:textId="77777777" w:rsidR="00A07D99" w:rsidRPr="00685AB4" w:rsidRDefault="00A07D99" w:rsidP="00A07D99">
      <w:pPr>
        <w:numPr>
          <w:ilvl w:val="0"/>
          <w:numId w:val="31"/>
        </w:numPr>
        <w:spacing w:after="200" w:line="276" w:lineRule="auto"/>
        <w:ind w:left="426" w:hanging="426"/>
        <w:contextualSpacing/>
        <w:jc w:val="both"/>
        <w:rPr>
          <w:rFonts w:eastAsia="Calibri"/>
          <w:lang w:eastAsia="en-US"/>
        </w:rPr>
      </w:pPr>
      <w:r w:rsidRPr="00685AB4">
        <w:rPr>
          <w:rFonts w:eastAsia="Calibri"/>
          <w:lang w:eastAsia="en-US"/>
        </w:rPr>
        <w:t>Za izvođenje radova na grobnom mjestu potrebna je suglasnost Upravitelja groblja.</w:t>
      </w:r>
    </w:p>
    <w:p w14:paraId="2BF207AD" w14:textId="77777777" w:rsidR="00A07D99" w:rsidRPr="00685AB4" w:rsidRDefault="00A07D99" w:rsidP="00A07D99">
      <w:pPr>
        <w:ind w:left="705"/>
        <w:contextualSpacing/>
        <w:jc w:val="both"/>
        <w:rPr>
          <w:rFonts w:eastAsia="Calibri"/>
          <w:lang w:eastAsia="en-US"/>
        </w:rPr>
      </w:pPr>
    </w:p>
    <w:p w14:paraId="7F1D33A3" w14:textId="77777777" w:rsidR="00A07D99" w:rsidRPr="00685AB4" w:rsidRDefault="00A07D99" w:rsidP="00A07D99">
      <w:pPr>
        <w:jc w:val="center"/>
        <w:rPr>
          <w:rFonts w:eastAsia="Calibri"/>
          <w:b/>
          <w:bCs/>
          <w:lang w:eastAsia="en-US"/>
        </w:rPr>
      </w:pPr>
      <w:r w:rsidRPr="00685AB4">
        <w:rPr>
          <w:rFonts w:eastAsia="Calibri"/>
          <w:b/>
          <w:bCs/>
          <w:lang w:eastAsia="en-US"/>
        </w:rPr>
        <w:t>Članak 38.</w:t>
      </w:r>
    </w:p>
    <w:p w14:paraId="1E52F279" w14:textId="77777777" w:rsidR="00A07D99" w:rsidRPr="00685AB4" w:rsidRDefault="00A07D99" w:rsidP="00A07D99">
      <w:pPr>
        <w:numPr>
          <w:ilvl w:val="0"/>
          <w:numId w:val="30"/>
        </w:numPr>
        <w:spacing w:after="200" w:line="276" w:lineRule="auto"/>
        <w:contextualSpacing/>
        <w:jc w:val="both"/>
        <w:rPr>
          <w:rFonts w:eastAsia="Calibri"/>
          <w:lang w:eastAsia="en-US"/>
        </w:rPr>
      </w:pPr>
      <w:r w:rsidRPr="00685AB4">
        <w:rPr>
          <w:rFonts w:eastAsia="Calibri"/>
          <w:lang w:eastAsia="en-US"/>
        </w:rPr>
        <w:t>Svi građevinski zahvati na groblju moraju biti izvedeni u skladu s propisima o građenju, položajnim planom grobnih mjesta i grobnica te estetskim, sanitarnim i drugim tehničkim pravilima.</w:t>
      </w:r>
    </w:p>
    <w:p w14:paraId="6F2CC1FA" w14:textId="77777777" w:rsidR="00A07D99" w:rsidRPr="00685AB4" w:rsidRDefault="00A07D99" w:rsidP="00A07D99">
      <w:pPr>
        <w:numPr>
          <w:ilvl w:val="0"/>
          <w:numId w:val="30"/>
        </w:numPr>
        <w:spacing w:after="200" w:line="276" w:lineRule="auto"/>
        <w:contextualSpacing/>
        <w:jc w:val="both"/>
        <w:rPr>
          <w:rFonts w:eastAsia="Calibri"/>
          <w:lang w:eastAsia="en-US"/>
        </w:rPr>
      </w:pPr>
      <w:r w:rsidRPr="00685AB4">
        <w:rPr>
          <w:rFonts w:eastAsia="Calibri"/>
          <w:lang w:eastAsia="en-US"/>
        </w:rPr>
        <w:t>Izvođenje građevinskih zahvata na grobnim mjestima (npr. na nadgrobnoj ploči, nadgrobnom spomeniku, znakovima, ogradi groba i sl.) odobrava Upravitelj groblja rješenjem.</w:t>
      </w:r>
    </w:p>
    <w:p w14:paraId="231A929A" w14:textId="77777777" w:rsidR="00A07D99" w:rsidRPr="00685AB4" w:rsidRDefault="00A07D99" w:rsidP="00A07D99">
      <w:pPr>
        <w:numPr>
          <w:ilvl w:val="0"/>
          <w:numId w:val="30"/>
        </w:numPr>
        <w:spacing w:after="200" w:line="276" w:lineRule="auto"/>
        <w:contextualSpacing/>
        <w:jc w:val="both"/>
        <w:rPr>
          <w:rFonts w:eastAsia="Calibri"/>
          <w:lang w:eastAsia="en-US"/>
        </w:rPr>
      </w:pPr>
      <w:r w:rsidRPr="00685AB4">
        <w:rPr>
          <w:rFonts w:eastAsia="Calibri"/>
          <w:lang w:eastAsia="en-US"/>
        </w:rPr>
        <w:t>Rješenjem iz prethodnog stavka ovog članka određuje se visina naknade u vezi izvođenja radova na groblju, koja se plaća u vezi utroška vode i struje te povećanih troškova na održavanju groblja.</w:t>
      </w:r>
    </w:p>
    <w:p w14:paraId="4D76DE4F" w14:textId="77777777" w:rsidR="00A07D99" w:rsidRPr="00685AB4" w:rsidRDefault="00A07D99" w:rsidP="00A07D99">
      <w:pPr>
        <w:numPr>
          <w:ilvl w:val="0"/>
          <w:numId w:val="30"/>
        </w:numPr>
        <w:spacing w:after="200" w:line="276" w:lineRule="auto"/>
        <w:contextualSpacing/>
        <w:jc w:val="both"/>
        <w:rPr>
          <w:rFonts w:eastAsia="Calibri"/>
          <w:lang w:eastAsia="en-US"/>
        </w:rPr>
      </w:pPr>
      <w:r w:rsidRPr="00685AB4">
        <w:rPr>
          <w:rFonts w:eastAsia="Calibri"/>
          <w:lang w:eastAsia="en-US"/>
        </w:rPr>
        <w:t>Visina naknade iz prethodnog stavka ovog članka određuje se u paušalnom iznosu, sukladno odluci Upravitelja groblja.</w:t>
      </w:r>
    </w:p>
    <w:p w14:paraId="643B57A9" w14:textId="77777777" w:rsidR="00A07D99" w:rsidRPr="00685AB4" w:rsidRDefault="00A07D99" w:rsidP="00A07D99">
      <w:pPr>
        <w:numPr>
          <w:ilvl w:val="0"/>
          <w:numId w:val="30"/>
        </w:numPr>
        <w:spacing w:after="200" w:line="276" w:lineRule="auto"/>
        <w:contextualSpacing/>
        <w:jc w:val="both"/>
        <w:rPr>
          <w:rFonts w:eastAsia="Calibri"/>
          <w:lang w:eastAsia="en-US"/>
        </w:rPr>
      </w:pPr>
      <w:r w:rsidRPr="00685AB4">
        <w:rPr>
          <w:rFonts w:eastAsia="Calibri"/>
          <w:lang w:eastAsia="en-US"/>
        </w:rPr>
        <w:t>Upravitelj groblja može odobriti izvođenje građevinskih zahvata na grobnim mjestima samo osobama:</w:t>
      </w:r>
    </w:p>
    <w:p w14:paraId="539EDBDD" w14:textId="77777777" w:rsidR="00A07D99" w:rsidRPr="00685AB4" w:rsidRDefault="00A07D99" w:rsidP="00A07D99">
      <w:pPr>
        <w:numPr>
          <w:ilvl w:val="0"/>
          <w:numId w:val="1"/>
        </w:numPr>
        <w:spacing w:after="200" w:line="276" w:lineRule="auto"/>
        <w:contextualSpacing/>
        <w:jc w:val="both"/>
        <w:rPr>
          <w:rFonts w:eastAsia="Calibri"/>
          <w:lang w:eastAsia="en-US"/>
        </w:rPr>
      </w:pPr>
      <w:r w:rsidRPr="00685AB4">
        <w:rPr>
          <w:rFonts w:eastAsia="Calibri"/>
          <w:lang w:eastAsia="en-US"/>
        </w:rPr>
        <w:t>koje su stekle pravo korištenja grobnog mjesta na neodređeno vrijeme temeljem rješenja o dodjeli grobnog mjesta na korištenje, temeljem nasljeđivanja ili neke druge pravne osnove,</w:t>
      </w:r>
    </w:p>
    <w:p w14:paraId="10659597" w14:textId="77777777" w:rsidR="00A07D99" w:rsidRPr="00685AB4" w:rsidRDefault="00A07D99" w:rsidP="00A07D99">
      <w:pPr>
        <w:numPr>
          <w:ilvl w:val="0"/>
          <w:numId w:val="1"/>
        </w:numPr>
        <w:spacing w:after="200" w:line="276" w:lineRule="auto"/>
        <w:contextualSpacing/>
        <w:jc w:val="both"/>
        <w:rPr>
          <w:rFonts w:eastAsia="Calibri"/>
          <w:lang w:eastAsia="en-US"/>
        </w:rPr>
      </w:pPr>
      <w:r w:rsidRPr="00685AB4">
        <w:rPr>
          <w:rFonts w:eastAsia="Calibri"/>
          <w:lang w:eastAsia="en-US"/>
        </w:rPr>
        <w:t>koje su kao takve upisane u grobni očevidnik te koje nemaju nepodmirenih dospjelih obveza s temelja naknade za dodjelu grobnih mjesta na neodređeno vrijeme niti godišnje grobne naknade.</w:t>
      </w:r>
    </w:p>
    <w:p w14:paraId="24286F57" w14:textId="77777777" w:rsidR="00A07D99" w:rsidRPr="00685AB4" w:rsidRDefault="00A07D99" w:rsidP="00A07D99">
      <w:pPr>
        <w:jc w:val="both"/>
        <w:rPr>
          <w:rFonts w:eastAsia="Calibri"/>
          <w:lang w:eastAsia="en-US"/>
        </w:rPr>
      </w:pPr>
      <w:r w:rsidRPr="00685AB4">
        <w:rPr>
          <w:rFonts w:eastAsia="Calibri"/>
          <w:bCs/>
          <w:lang w:eastAsia="en-US"/>
        </w:rPr>
        <w:t>(6) Naknada iz stavka 3. ovog članka ne plaća se za estetske zahvate na grobnom mjestu (postavljanje slika, cvijeća, svijeća, ukrasa, urezivanje slova i sl.).</w:t>
      </w:r>
    </w:p>
    <w:p w14:paraId="3E4419E6" w14:textId="77777777" w:rsidR="00A07D99" w:rsidRPr="00685AB4" w:rsidRDefault="00A07D99" w:rsidP="00A07D99">
      <w:pPr>
        <w:jc w:val="center"/>
        <w:rPr>
          <w:rFonts w:eastAsia="Calibri"/>
          <w:b/>
          <w:bCs/>
          <w:lang w:eastAsia="en-US"/>
        </w:rPr>
      </w:pPr>
    </w:p>
    <w:p w14:paraId="55A2565C" w14:textId="77777777" w:rsidR="00A07D99" w:rsidRPr="00685AB4" w:rsidRDefault="00A07D99" w:rsidP="00A07D99">
      <w:pPr>
        <w:jc w:val="center"/>
        <w:rPr>
          <w:rFonts w:eastAsia="Calibri"/>
          <w:b/>
          <w:bCs/>
          <w:lang w:eastAsia="en-US"/>
        </w:rPr>
      </w:pPr>
      <w:r w:rsidRPr="00685AB4">
        <w:rPr>
          <w:rFonts w:eastAsia="Calibri"/>
          <w:b/>
          <w:bCs/>
          <w:lang w:eastAsia="en-US"/>
        </w:rPr>
        <w:t>Članak 39.</w:t>
      </w:r>
    </w:p>
    <w:p w14:paraId="4FD7DE0A" w14:textId="77777777" w:rsidR="00A07D99" w:rsidRPr="00685AB4" w:rsidRDefault="00A07D99" w:rsidP="00A07D99">
      <w:pPr>
        <w:jc w:val="both"/>
        <w:rPr>
          <w:rFonts w:eastAsia="Calibri"/>
          <w:bCs/>
          <w:color w:val="FF0000"/>
          <w:lang w:eastAsia="en-US"/>
        </w:rPr>
      </w:pPr>
      <w:r w:rsidRPr="00685AB4">
        <w:rPr>
          <w:rFonts w:eastAsia="Calibri"/>
          <w:bCs/>
          <w:lang w:eastAsia="en-US"/>
        </w:rPr>
        <w:t xml:space="preserve">Zahtjev za odobrenje građevinskih zahvata može podnijeti samo korisnik i </w:t>
      </w:r>
      <w:proofErr w:type="spellStart"/>
      <w:r w:rsidRPr="00685AB4">
        <w:rPr>
          <w:rFonts w:eastAsia="Calibri"/>
          <w:bCs/>
          <w:lang w:eastAsia="en-US"/>
        </w:rPr>
        <w:t>sukorisnici</w:t>
      </w:r>
      <w:proofErr w:type="spellEnd"/>
      <w:r w:rsidRPr="00685AB4">
        <w:rPr>
          <w:rFonts w:eastAsia="Calibri"/>
          <w:bCs/>
          <w:lang w:eastAsia="en-US"/>
        </w:rPr>
        <w:t xml:space="preserve">. </w:t>
      </w:r>
    </w:p>
    <w:p w14:paraId="276DFE93" w14:textId="77777777" w:rsidR="00A07D99" w:rsidRPr="00685AB4" w:rsidRDefault="00A07D99" w:rsidP="00A07D99">
      <w:pPr>
        <w:rPr>
          <w:rFonts w:eastAsia="Calibri"/>
          <w:b/>
          <w:bCs/>
          <w:lang w:eastAsia="en-US"/>
        </w:rPr>
      </w:pPr>
    </w:p>
    <w:p w14:paraId="41CC182E" w14:textId="77777777" w:rsidR="00A07D99" w:rsidRPr="00685AB4" w:rsidRDefault="00A07D99" w:rsidP="00A07D99">
      <w:pPr>
        <w:jc w:val="center"/>
        <w:rPr>
          <w:rFonts w:eastAsia="Calibri"/>
          <w:b/>
          <w:bCs/>
          <w:lang w:eastAsia="en-US"/>
        </w:rPr>
      </w:pPr>
      <w:r w:rsidRPr="00685AB4">
        <w:rPr>
          <w:rFonts w:eastAsia="Calibri"/>
          <w:b/>
          <w:bCs/>
          <w:lang w:eastAsia="en-US"/>
        </w:rPr>
        <w:lastRenderedPageBreak/>
        <w:t>Članak 40.</w:t>
      </w:r>
    </w:p>
    <w:p w14:paraId="4DC88130" w14:textId="77777777" w:rsidR="00A07D99" w:rsidRPr="00685AB4" w:rsidRDefault="00A07D99" w:rsidP="00A07D99">
      <w:pPr>
        <w:numPr>
          <w:ilvl w:val="0"/>
          <w:numId w:val="33"/>
        </w:numPr>
        <w:spacing w:after="200" w:line="276" w:lineRule="auto"/>
        <w:contextualSpacing/>
        <w:jc w:val="both"/>
        <w:rPr>
          <w:rFonts w:eastAsia="Calibri"/>
          <w:lang w:eastAsia="en-US"/>
        </w:rPr>
      </w:pPr>
      <w:r w:rsidRPr="00685AB4">
        <w:rPr>
          <w:rFonts w:eastAsia="Calibri"/>
          <w:lang w:eastAsia="en-US"/>
        </w:rPr>
        <w:t>Svaki grob i grobnica moraju biti označeni prikladnim nadgrobnim znakom.</w:t>
      </w:r>
    </w:p>
    <w:p w14:paraId="2010FE88" w14:textId="77777777" w:rsidR="00A07D99" w:rsidRPr="00685AB4" w:rsidRDefault="00A07D99" w:rsidP="00A07D99">
      <w:pPr>
        <w:numPr>
          <w:ilvl w:val="0"/>
          <w:numId w:val="33"/>
        </w:numPr>
        <w:spacing w:after="200" w:line="276" w:lineRule="auto"/>
        <w:contextualSpacing/>
        <w:jc w:val="both"/>
        <w:rPr>
          <w:rFonts w:eastAsia="Calibri"/>
          <w:lang w:eastAsia="en-US"/>
        </w:rPr>
      </w:pPr>
      <w:r w:rsidRPr="00685AB4">
        <w:rPr>
          <w:rFonts w:eastAsia="Calibri"/>
          <w:lang w:eastAsia="en-US"/>
        </w:rPr>
        <w:t>O obliku, materijalu i načinu uređenja grobnog mjesta odlučuje korisnik grobnog mjesta uz prethodno pribavljenu suglasnost Upravitelja groblja.</w:t>
      </w:r>
    </w:p>
    <w:p w14:paraId="4701770E" w14:textId="77777777" w:rsidR="00A07D99" w:rsidRPr="00685AB4" w:rsidRDefault="00A07D99" w:rsidP="00A07D99">
      <w:pPr>
        <w:numPr>
          <w:ilvl w:val="0"/>
          <w:numId w:val="33"/>
        </w:numPr>
        <w:spacing w:after="200" w:line="276" w:lineRule="auto"/>
        <w:contextualSpacing/>
        <w:jc w:val="both"/>
        <w:rPr>
          <w:rFonts w:eastAsia="Calibri"/>
          <w:lang w:eastAsia="en-US"/>
        </w:rPr>
      </w:pPr>
      <w:r w:rsidRPr="00685AB4">
        <w:rPr>
          <w:rFonts w:eastAsia="Calibri"/>
          <w:lang w:eastAsia="en-US"/>
        </w:rPr>
        <w:t>Kada se nadgrobni spomenici postavljaju od materijala trajne vrijednosti, moraju po obliku, materijalu i načinu izvedbe biti primjereni okolini i mjesnim običajima.</w:t>
      </w:r>
    </w:p>
    <w:p w14:paraId="1E413126" w14:textId="77777777" w:rsidR="00A07D99" w:rsidRPr="00685AB4" w:rsidRDefault="00A07D99" w:rsidP="00A07D99">
      <w:pPr>
        <w:rPr>
          <w:rFonts w:eastAsia="Calibri"/>
          <w:color w:val="000000"/>
          <w:lang w:eastAsia="en-US"/>
        </w:rPr>
      </w:pPr>
    </w:p>
    <w:p w14:paraId="46074935" w14:textId="77777777" w:rsidR="00A07D99" w:rsidRPr="00685AB4" w:rsidRDefault="00A07D99" w:rsidP="00A07D99">
      <w:pPr>
        <w:jc w:val="center"/>
        <w:rPr>
          <w:rFonts w:eastAsia="Calibri"/>
          <w:b/>
          <w:bCs/>
          <w:lang w:eastAsia="en-US"/>
        </w:rPr>
      </w:pPr>
      <w:r w:rsidRPr="00685AB4">
        <w:rPr>
          <w:rFonts w:eastAsia="Calibri"/>
          <w:b/>
          <w:bCs/>
          <w:lang w:eastAsia="en-US"/>
        </w:rPr>
        <w:t>Članak 41.</w:t>
      </w:r>
    </w:p>
    <w:p w14:paraId="20905E42" w14:textId="77777777" w:rsidR="00A07D99" w:rsidRPr="00685AB4" w:rsidRDefault="00A07D99" w:rsidP="00A07D99">
      <w:pPr>
        <w:numPr>
          <w:ilvl w:val="0"/>
          <w:numId w:val="29"/>
        </w:numPr>
        <w:spacing w:after="200" w:line="276" w:lineRule="auto"/>
        <w:contextualSpacing/>
        <w:jc w:val="both"/>
        <w:rPr>
          <w:rFonts w:eastAsia="Calibri"/>
          <w:lang w:eastAsia="en-US"/>
        </w:rPr>
      </w:pPr>
      <w:r w:rsidRPr="00685AB4">
        <w:rPr>
          <w:rFonts w:eastAsia="Calibri"/>
          <w:lang w:eastAsia="en-US"/>
        </w:rPr>
        <w:t xml:space="preserve">Oprema i uređaji grobnog mjesta obuhvaćaju nadgrobnu ploču, nadgrobni spomenik, ogradu grobnog mjesta i slično. </w:t>
      </w:r>
    </w:p>
    <w:p w14:paraId="5D7CC1F2" w14:textId="77777777" w:rsidR="00A07D99" w:rsidRPr="00685AB4" w:rsidRDefault="00A07D99" w:rsidP="00A07D99">
      <w:pPr>
        <w:numPr>
          <w:ilvl w:val="0"/>
          <w:numId w:val="29"/>
        </w:numPr>
        <w:spacing w:after="200" w:line="276" w:lineRule="auto"/>
        <w:contextualSpacing/>
        <w:jc w:val="both"/>
        <w:rPr>
          <w:rFonts w:eastAsia="Calibri"/>
          <w:lang w:eastAsia="en-US"/>
        </w:rPr>
      </w:pPr>
      <w:r w:rsidRPr="00685AB4">
        <w:rPr>
          <w:rFonts w:eastAsia="Calibri"/>
          <w:lang w:eastAsia="en-US"/>
        </w:rPr>
        <w:t>Oprema i uređaji grobnog mjesta smatraju se nekretninom i vlasništvo su korisnika grobnog mjesta, a njihovo vlasništvo može se prenositi sukladno Zakonu, posebnim propisima i ovoj Odluci.</w:t>
      </w:r>
    </w:p>
    <w:p w14:paraId="1629550E" w14:textId="77777777" w:rsidR="00A07D99" w:rsidRPr="00685AB4" w:rsidRDefault="00A07D99" w:rsidP="00A07D99">
      <w:pPr>
        <w:numPr>
          <w:ilvl w:val="0"/>
          <w:numId w:val="29"/>
        </w:numPr>
        <w:spacing w:after="200" w:line="276" w:lineRule="auto"/>
        <w:contextualSpacing/>
        <w:jc w:val="both"/>
        <w:rPr>
          <w:rFonts w:eastAsia="Calibri"/>
          <w:color w:val="000000"/>
          <w:lang w:val="pt-BR" w:eastAsia="en-US"/>
        </w:rPr>
      </w:pPr>
      <w:r w:rsidRPr="00685AB4">
        <w:rPr>
          <w:rFonts w:eastAsia="Calibri"/>
          <w:bCs/>
          <w:color w:val="000000"/>
          <w:lang w:val="pt-BR" w:eastAsia="en-US"/>
        </w:rPr>
        <w:t>Javne staze nisu dio grobnog mjesta.</w:t>
      </w:r>
    </w:p>
    <w:p w14:paraId="4AB0C264" w14:textId="77777777" w:rsidR="00A07D99" w:rsidRPr="00685AB4" w:rsidRDefault="00A07D99" w:rsidP="00A07D99">
      <w:pPr>
        <w:jc w:val="both"/>
        <w:rPr>
          <w:rFonts w:eastAsia="Calibri"/>
          <w:lang w:eastAsia="en-US"/>
        </w:rPr>
      </w:pPr>
    </w:p>
    <w:p w14:paraId="7A1E5B07" w14:textId="77777777" w:rsidR="00A07D99" w:rsidRPr="00685AB4" w:rsidRDefault="00A07D99" w:rsidP="00A07D99">
      <w:pPr>
        <w:jc w:val="center"/>
        <w:rPr>
          <w:rFonts w:eastAsia="Calibri"/>
          <w:b/>
          <w:bCs/>
          <w:lang w:eastAsia="en-US"/>
        </w:rPr>
      </w:pPr>
      <w:r w:rsidRPr="00685AB4">
        <w:rPr>
          <w:rFonts w:eastAsia="Calibri"/>
          <w:b/>
          <w:bCs/>
          <w:lang w:eastAsia="en-US"/>
        </w:rPr>
        <w:t>Članak 42.</w:t>
      </w:r>
    </w:p>
    <w:p w14:paraId="7997208A" w14:textId="77777777" w:rsidR="00A07D99" w:rsidRPr="00685AB4" w:rsidRDefault="00A07D99" w:rsidP="00A07D99">
      <w:pPr>
        <w:numPr>
          <w:ilvl w:val="0"/>
          <w:numId w:val="28"/>
        </w:numPr>
        <w:spacing w:after="200" w:line="276" w:lineRule="auto"/>
        <w:contextualSpacing/>
        <w:jc w:val="both"/>
        <w:rPr>
          <w:rFonts w:eastAsia="Calibri"/>
          <w:lang w:eastAsia="en-US"/>
        </w:rPr>
      </w:pPr>
      <w:r w:rsidRPr="00685AB4">
        <w:rPr>
          <w:rFonts w:eastAsia="Calibri"/>
          <w:lang w:eastAsia="en-US"/>
        </w:rPr>
        <w:t>Groblje mora biti ograđeno.</w:t>
      </w:r>
    </w:p>
    <w:p w14:paraId="35C837DC" w14:textId="77777777" w:rsidR="00A07D99" w:rsidRPr="00685AB4" w:rsidRDefault="00A07D99" w:rsidP="00A07D99">
      <w:pPr>
        <w:numPr>
          <w:ilvl w:val="0"/>
          <w:numId w:val="28"/>
        </w:numPr>
        <w:spacing w:after="200" w:line="276" w:lineRule="auto"/>
        <w:contextualSpacing/>
        <w:jc w:val="both"/>
        <w:rPr>
          <w:rFonts w:eastAsia="Calibri"/>
          <w:lang w:eastAsia="en-US"/>
        </w:rPr>
      </w:pPr>
      <w:r w:rsidRPr="00685AB4">
        <w:rPr>
          <w:rFonts w:eastAsia="Calibri"/>
          <w:lang w:eastAsia="en-US"/>
        </w:rPr>
        <w:t>Kapelica i drugi objekti na groblju moraju se održavati u urednom i ispravnom stanju.</w:t>
      </w:r>
    </w:p>
    <w:p w14:paraId="5D13B1C9" w14:textId="77777777" w:rsidR="00A07D99" w:rsidRPr="00685AB4" w:rsidRDefault="00A07D99" w:rsidP="00A07D99">
      <w:pPr>
        <w:jc w:val="center"/>
        <w:rPr>
          <w:rFonts w:eastAsia="Calibri"/>
          <w:b/>
          <w:bCs/>
          <w:lang w:eastAsia="en-US"/>
        </w:rPr>
      </w:pPr>
    </w:p>
    <w:p w14:paraId="57985511" w14:textId="77777777" w:rsidR="00A07D99" w:rsidRPr="00685AB4" w:rsidRDefault="00A07D99" w:rsidP="00A07D99">
      <w:pPr>
        <w:jc w:val="center"/>
        <w:rPr>
          <w:rFonts w:eastAsia="Calibri"/>
          <w:b/>
          <w:bCs/>
          <w:lang w:eastAsia="en-US"/>
        </w:rPr>
      </w:pPr>
      <w:r w:rsidRPr="00685AB4">
        <w:rPr>
          <w:rFonts w:eastAsia="Calibri"/>
          <w:b/>
          <w:bCs/>
          <w:lang w:eastAsia="en-US"/>
        </w:rPr>
        <w:t>Članak 43.</w:t>
      </w:r>
    </w:p>
    <w:p w14:paraId="0A046058" w14:textId="77777777" w:rsidR="00A07D99" w:rsidRPr="00685AB4" w:rsidRDefault="00A07D99" w:rsidP="00A07D99">
      <w:pPr>
        <w:jc w:val="both"/>
        <w:rPr>
          <w:rFonts w:eastAsia="Calibri"/>
          <w:lang w:eastAsia="en-US"/>
        </w:rPr>
      </w:pPr>
      <w:r w:rsidRPr="00685AB4">
        <w:rPr>
          <w:rFonts w:eastAsia="Calibri"/>
          <w:lang w:eastAsia="en-US"/>
        </w:rPr>
        <w:t>Ako se prilikom ukopa mora pomaknuti oprema ili uređaj na grobnom mjestu u koje se ukapa, sve troškove u vezi s uspostavom prijašnjeg stanja dužna je snositi osoba na čiji se zahtjev obavlja ukop.</w:t>
      </w:r>
    </w:p>
    <w:p w14:paraId="64F0CA69" w14:textId="77777777" w:rsidR="00A07D99" w:rsidRPr="00685AB4" w:rsidRDefault="00A07D99" w:rsidP="00A07D99">
      <w:pPr>
        <w:jc w:val="both"/>
        <w:rPr>
          <w:rFonts w:eastAsia="Calibri"/>
          <w:lang w:eastAsia="en-US"/>
        </w:rPr>
      </w:pPr>
    </w:p>
    <w:p w14:paraId="04921210" w14:textId="77777777" w:rsidR="00A07D99" w:rsidRPr="00685AB4" w:rsidRDefault="00A07D99" w:rsidP="00A07D99">
      <w:pPr>
        <w:jc w:val="center"/>
        <w:rPr>
          <w:rFonts w:eastAsia="Calibri"/>
          <w:b/>
          <w:bCs/>
          <w:lang w:eastAsia="en-US"/>
        </w:rPr>
      </w:pPr>
      <w:r w:rsidRPr="00685AB4">
        <w:rPr>
          <w:rFonts w:eastAsia="Calibri"/>
          <w:b/>
          <w:bCs/>
          <w:lang w:eastAsia="en-US"/>
        </w:rPr>
        <w:t>Članak 44.</w:t>
      </w:r>
    </w:p>
    <w:p w14:paraId="72CBA336" w14:textId="77777777" w:rsidR="00A07D99" w:rsidRPr="00685AB4" w:rsidRDefault="00A07D99" w:rsidP="00A07D99">
      <w:pPr>
        <w:jc w:val="both"/>
        <w:rPr>
          <w:rFonts w:eastAsia="Calibri"/>
          <w:lang w:eastAsia="en-US"/>
        </w:rPr>
      </w:pPr>
      <w:r w:rsidRPr="00685AB4">
        <w:rPr>
          <w:rFonts w:eastAsia="Calibri"/>
          <w:lang w:eastAsia="en-US"/>
        </w:rPr>
        <w:t xml:space="preserve">Upravitelj groblja ne odgovara za štetu nastalu na grobnom mjestu koju počine treće ili nepoznate osobe. </w:t>
      </w:r>
    </w:p>
    <w:p w14:paraId="09413FB0" w14:textId="77777777" w:rsidR="00A07D99" w:rsidRPr="00685AB4" w:rsidRDefault="00A07D99" w:rsidP="00A07D99">
      <w:pPr>
        <w:rPr>
          <w:rFonts w:eastAsia="Calibri"/>
          <w:lang w:eastAsia="en-US"/>
        </w:rPr>
      </w:pPr>
    </w:p>
    <w:p w14:paraId="2734FA29" w14:textId="77777777" w:rsidR="00A07D99" w:rsidRPr="00685AB4" w:rsidRDefault="00A07D99" w:rsidP="00A07D99">
      <w:pPr>
        <w:jc w:val="center"/>
        <w:rPr>
          <w:rFonts w:eastAsia="Calibri"/>
          <w:b/>
          <w:bCs/>
          <w:lang w:eastAsia="en-US"/>
        </w:rPr>
      </w:pPr>
      <w:r w:rsidRPr="00685AB4">
        <w:rPr>
          <w:rFonts w:eastAsia="Calibri"/>
          <w:b/>
          <w:bCs/>
          <w:lang w:eastAsia="en-US"/>
        </w:rPr>
        <w:t>Članak 45.</w:t>
      </w:r>
    </w:p>
    <w:p w14:paraId="366DCBB7" w14:textId="77777777" w:rsidR="00A07D99" w:rsidRPr="00685AB4" w:rsidRDefault="00A07D99" w:rsidP="00A07D99">
      <w:pPr>
        <w:jc w:val="both"/>
        <w:rPr>
          <w:rFonts w:eastAsia="Calibri"/>
          <w:lang w:eastAsia="en-US"/>
        </w:rPr>
      </w:pPr>
      <w:r w:rsidRPr="00685AB4">
        <w:rPr>
          <w:rFonts w:eastAsia="Calibri"/>
          <w:lang w:eastAsia="en-US"/>
        </w:rPr>
        <w:t xml:space="preserve">Upravitelj groblja dužan je na prikladnom mjestu postaviti koševe, kante ili kontejnere za odlaganje otpada. </w:t>
      </w:r>
    </w:p>
    <w:p w14:paraId="2D2CF6A3" w14:textId="77777777" w:rsidR="00A07D99" w:rsidRPr="00685AB4" w:rsidRDefault="00A07D99" w:rsidP="00A07D99">
      <w:pPr>
        <w:jc w:val="both"/>
        <w:rPr>
          <w:rFonts w:eastAsia="Calibri"/>
          <w:b/>
          <w:bCs/>
          <w:lang w:eastAsia="en-US"/>
        </w:rPr>
      </w:pPr>
    </w:p>
    <w:p w14:paraId="30FE85CF" w14:textId="77777777" w:rsidR="00A07D99" w:rsidRPr="00685AB4" w:rsidRDefault="00A07D99" w:rsidP="00A07D99">
      <w:pPr>
        <w:jc w:val="center"/>
        <w:rPr>
          <w:rFonts w:eastAsia="Calibri"/>
          <w:b/>
          <w:bCs/>
          <w:lang w:eastAsia="en-US"/>
        </w:rPr>
      </w:pPr>
      <w:r w:rsidRPr="00685AB4">
        <w:rPr>
          <w:rFonts w:eastAsia="Calibri"/>
          <w:b/>
          <w:bCs/>
          <w:lang w:eastAsia="en-US"/>
        </w:rPr>
        <w:t>Članak 46.</w:t>
      </w:r>
    </w:p>
    <w:p w14:paraId="2F6031B0" w14:textId="77777777" w:rsidR="00A07D99" w:rsidRPr="00685AB4" w:rsidRDefault="00A07D99" w:rsidP="00A07D99">
      <w:pPr>
        <w:numPr>
          <w:ilvl w:val="0"/>
          <w:numId w:val="32"/>
        </w:numPr>
        <w:spacing w:after="200" w:line="276" w:lineRule="auto"/>
        <w:contextualSpacing/>
        <w:jc w:val="both"/>
        <w:rPr>
          <w:rFonts w:eastAsia="Calibri"/>
          <w:lang w:eastAsia="en-US"/>
        </w:rPr>
      </w:pPr>
      <w:r w:rsidRPr="00685AB4">
        <w:rPr>
          <w:rFonts w:eastAsia="Calibri"/>
          <w:lang w:eastAsia="en-US"/>
        </w:rPr>
        <w:t xml:space="preserve">Građani su dužni pridržavati se pravila o ponašanju na groblju koju donosi Upravitelj groblja. </w:t>
      </w:r>
    </w:p>
    <w:p w14:paraId="185EFE76" w14:textId="77777777" w:rsidR="00A07D99" w:rsidRPr="00685AB4" w:rsidRDefault="00A07D99" w:rsidP="00A07D99">
      <w:pPr>
        <w:numPr>
          <w:ilvl w:val="0"/>
          <w:numId w:val="32"/>
        </w:numPr>
        <w:spacing w:after="200" w:line="276" w:lineRule="auto"/>
        <w:contextualSpacing/>
        <w:jc w:val="both"/>
        <w:rPr>
          <w:rFonts w:eastAsia="Calibri"/>
          <w:lang w:eastAsia="en-US"/>
        </w:rPr>
      </w:pPr>
      <w:r w:rsidRPr="00685AB4">
        <w:rPr>
          <w:rFonts w:eastAsia="Calibri"/>
          <w:lang w:eastAsia="en-US"/>
        </w:rPr>
        <w:t xml:space="preserve">Upravitelj groblja dužan je na svojoj mrežnoj stranici i na svakom ulazu u groblje na području Općine objaviti odluku o pravilima ponašanja na groblju. </w:t>
      </w:r>
    </w:p>
    <w:p w14:paraId="0F54C053" w14:textId="77777777" w:rsidR="00A07D99" w:rsidRPr="00685AB4" w:rsidRDefault="00A07D99" w:rsidP="00A07D99">
      <w:pPr>
        <w:jc w:val="both"/>
        <w:rPr>
          <w:rFonts w:eastAsia="Calibri"/>
          <w:color w:val="EE0000"/>
          <w:lang w:eastAsia="en-US"/>
        </w:rPr>
      </w:pPr>
    </w:p>
    <w:p w14:paraId="4162E042" w14:textId="77777777" w:rsidR="00A07D99" w:rsidRPr="00685AB4" w:rsidRDefault="00A07D99" w:rsidP="00A07D99">
      <w:pPr>
        <w:rPr>
          <w:rFonts w:eastAsia="Calibri"/>
          <w:b/>
          <w:bCs/>
          <w:lang w:eastAsia="en-US"/>
        </w:rPr>
      </w:pPr>
      <w:r w:rsidRPr="00685AB4">
        <w:rPr>
          <w:rFonts w:eastAsia="Calibri"/>
          <w:b/>
          <w:bCs/>
          <w:lang w:eastAsia="en-US"/>
        </w:rPr>
        <w:t> IX. PREKRŠAJNE ODREDBE</w:t>
      </w:r>
    </w:p>
    <w:p w14:paraId="09420EFC" w14:textId="77777777" w:rsidR="00A07D99" w:rsidRPr="00685AB4" w:rsidRDefault="00A07D99" w:rsidP="00A07D99">
      <w:pPr>
        <w:rPr>
          <w:rFonts w:eastAsia="Calibri"/>
          <w:b/>
          <w:bCs/>
          <w:lang w:eastAsia="en-US"/>
        </w:rPr>
      </w:pPr>
    </w:p>
    <w:p w14:paraId="46458634" w14:textId="77777777" w:rsidR="00A07D99" w:rsidRPr="00685AB4" w:rsidRDefault="00A07D99" w:rsidP="00A07D99">
      <w:pPr>
        <w:jc w:val="center"/>
        <w:rPr>
          <w:rFonts w:eastAsia="Calibri"/>
          <w:b/>
          <w:bCs/>
          <w:lang w:eastAsia="en-US"/>
        </w:rPr>
      </w:pPr>
      <w:r w:rsidRPr="00685AB4">
        <w:rPr>
          <w:rFonts w:eastAsia="Calibri"/>
          <w:b/>
          <w:bCs/>
          <w:lang w:eastAsia="en-US"/>
        </w:rPr>
        <w:t>Članak 47.</w:t>
      </w:r>
    </w:p>
    <w:p w14:paraId="743A5C9E" w14:textId="77777777" w:rsidR="00A07D99" w:rsidRPr="00685AB4" w:rsidRDefault="00A07D99" w:rsidP="00A07D99">
      <w:pPr>
        <w:rPr>
          <w:rFonts w:eastAsia="Calibri"/>
          <w:lang w:eastAsia="en-US"/>
        </w:rPr>
      </w:pPr>
      <w:r w:rsidRPr="00685AB4">
        <w:rPr>
          <w:rFonts w:eastAsia="Calibri"/>
          <w:lang w:eastAsia="en-US"/>
        </w:rPr>
        <w:t>Nadzor nad provođenjem ove Odluke vrši Upravitelj groblja.</w:t>
      </w:r>
    </w:p>
    <w:p w14:paraId="7E001088" w14:textId="77777777" w:rsidR="00A07D99" w:rsidRPr="00685AB4" w:rsidRDefault="00A07D99" w:rsidP="00A07D99">
      <w:pPr>
        <w:jc w:val="both"/>
        <w:rPr>
          <w:rFonts w:eastAsia="Calibri"/>
          <w:lang w:eastAsia="en-US"/>
        </w:rPr>
      </w:pPr>
      <w:r w:rsidRPr="00685AB4">
        <w:rPr>
          <w:rFonts w:eastAsia="Calibri"/>
          <w:lang w:eastAsia="en-US"/>
        </w:rPr>
        <w:t xml:space="preserve">  </w:t>
      </w:r>
    </w:p>
    <w:p w14:paraId="63872A6A" w14:textId="77777777" w:rsidR="00A07D99" w:rsidRPr="00685AB4" w:rsidRDefault="00A07D99" w:rsidP="00A07D99">
      <w:pPr>
        <w:jc w:val="center"/>
        <w:rPr>
          <w:rFonts w:eastAsia="Calibri"/>
          <w:b/>
          <w:bCs/>
          <w:lang w:eastAsia="en-US"/>
        </w:rPr>
      </w:pPr>
      <w:r w:rsidRPr="00685AB4">
        <w:rPr>
          <w:rFonts w:eastAsia="Calibri"/>
          <w:b/>
          <w:bCs/>
          <w:lang w:eastAsia="en-US"/>
        </w:rPr>
        <w:t>Članak 48.</w:t>
      </w:r>
    </w:p>
    <w:p w14:paraId="53730BD5" w14:textId="77777777" w:rsidR="00A07D99" w:rsidRPr="00685AB4" w:rsidRDefault="00A07D99" w:rsidP="00A07D99">
      <w:pPr>
        <w:shd w:val="clear" w:color="auto" w:fill="FFFFFF"/>
        <w:jc w:val="both"/>
      </w:pPr>
      <w:r w:rsidRPr="00685AB4">
        <w:t>Novčanom kaznom do 500,00 eura kaznit će se za prekršaj izvoditelj radova na groblju:</w:t>
      </w:r>
    </w:p>
    <w:p w14:paraId="7F99D6B9" w14:textId="77777777" w:rsidR="00A07D99" w:rsidRPr="00685AB4" w:rsidRDefault="00A07D99" w:rsidP="00A07D99">
      <w:pPr>
        <w:numPr>
          <w:ilvl w:val="0"/>
          <w:numId w:val="35"/>
        </w:numPr>
        <w:shd w:val="clear" w:color="auto" w:fill="FFFFFF"/>
        <w:spacing w:after="200" w:line="276" w:lineRule="auto"/>
        <w:contextualSpacing/>
        <w:jc w:val="both"/>
      </w:pPr>
      <w:r w:rsidRPr="00685AB4">
        <w:t>ako izvodi radove na groblju bez odobrenja Upravitelja groblja - članak 37. Odluke,</w:t>
      </w:r>
    </w:p>
    <w:p w14:paraId="4BCF6A12" w14:textId="77777777" w:rsidR="00A07D99" w:rsidRPr="00685AB4" w:rsidRDefault="00A07D99" w:rsidP="00A07D99">
      <w:pPr>
        <w:numPr>
          <w:ilvl w:val="0"/>
          <w:numId w:val="35"/>
        </w:numPr>
        <w:shd w:val="clear" w:color="auto" w:fill="FFFFFF"/>
        <w:spacing w:after="200" w:line="276" w:lineRule="auto"/>
        <w:contextualSpacing/>
        <w:jc w:val="both"/>
      </w:pPr>
      <w:r w:rsidRPr="00685AB4">
        <w:t>ako postavlja spomenike, znakove ili uređaje protivno odredbi članka 38. Odluke.</w:t>
      </w:r>
    </w:p>
    <w:p w14:paraId="6F251FE9" w14:textId="77777777" w:rsidR="00A07D99" w:rsidRPr="00685AB4" w:rsidRDefault="00A07D99" w:rsidP="00A07D99">
      <w:pPr>
        <w:shd w:val="clear" w:color="auto" w:fill="FFFFFF"/>
        <w:contextualSpacing/>
        <w:jc w:val="both"/>
      </w:pPr>
      <w:r w:rsidRPr="00685AB4">
        <w:lastRenderedPageBreak/>
        <w:t>Novčanom kaznom do 100,00 eura kaznit će se za prekršaj fizička osoba - korisnik groba:</w:t>
      </w:r>
    </w:p>
    <w:p w14:paraId="7E4612A5" w14:textId="77777777" w:rsidR="00A07D99" w:rsidRPr="00685AB4" w:rsidRDefault="00A07D99" w:rsidP="00A07D99">
      <w:pPr>
        <w:numPr>
          <w:ilvl w:val="0"/>
          <w:numId w:val="1"/>
        </w:numPr>
        <w:shd w:val="clear" w:color="auto" w:fill="FFFFFF"/>
        <w:spacing w:after="200" w:line="276" w:lineRule="auto"/>
        <w:contextualSpacing/>
        <w:jc w:val="both"/>
      </w:pPr>
      <w:r w:rsidRPr="00685AB4">
        <w:t>ako postupi suprotno odredbi članka 12. Odluke,</w:t>
      </w:r>
    </w:p>
    <w:p w14:paraId="61463E73" w14:textId="77777777" w:rsidR="00A07D99" w:rsidRPr="00685AB4" w:rsidRDefault="00A07D99" w:rsidP="00A07D99">
      <w:pPr>
        <w:numPr>
          <w:ilvl w:val="0"/>
          <w:numId w:val="1"/>
        </w:numPr>
        <w:shd w:val="clear" w:color="auto" w:fill="FFFFFF"/>
        <w:spacing w:after="200" w:line="276" w:lineRule="auto"/>
        <w:contextualSpacing/>
        <w:jc w:val="both"/>
      </w:pPr>
      <w:r w:rsidRPr="00685AB4">
        <w:t>ako ne održava grobno mjesto sukladno odredbi članka 24.</w:t>
      </w:r>
      <w:r w:rsidRPr="00685AB4">
        <w:rPr>
          <w:rFonts w:ascii="Calibri" w:eastAsia="Calibri" w:hAnsi="Calibri"/>
          <w:sz w:val="22"/>
          <w:szCs w:val="22"/>
          <w:lang w:eastAsia="en-US"/>
        </w:rPr>
        <w:t xml:space="preserve"> </w:t>
      </w:r>
      <w:r w:rsidRPr="00685AB4">
        <w:t>Odluke.</w:t>
      </w:r>
    </w:p>
    <w:p w14:paraId="5ED69B04" w14:textId="77777777" w:rsidR="00A07D99" w:rsidRPr="00685AB4" w:rsidRDefault="00A07D99" w:rsidP="00A07D99">
      <w:pPr>
        <w:jc w:val="both"/>
        <w:rPr>
          <w:rFonts w:eastAsia="Calibri"/>
          <w:lang w:eastAsia="en-US"/>
        </w:rPr>
      </w:pPr>
    </w:p>
    <w:p w14:paraId="6A05CF1A" w14:textId="77777777" w:rsidR="00A07D99" w:rsidRPr="00685AB4" w:rsidRDefault="00A07D99" w:rsidP="00A07D99">
      <w:pPr>
        <w:rPr>
          <w:rFonts w:eastAsia="Calibri"/>
          <w:b/>
          <w:bCs/>
          <w:lang w:eastAsia="en-US"/>
        </w:rPr>
      </w:pPr>
    </w:p>
    <w:p w14:paraId="7BE712CD" w14:textId="77777777" w:rsidR="00A07D99" w:rsidRPr="00685AB4" w:rsidRDefault="00A07D99" w:rsidP="00A07D99">
      <w:pPr>
        <w:rPr>
          <w:rFonts w:eastAsia="Calibri"/>
          <w:b/>
          <w:bCs/>
          <w:lang w:eastAsia="en-US"/>
        </w:rPr>
      </w:pPr>
      <w:r w:rsidRPr="00685AB4">
        <w:rPr>
          <w:rFonts w:eastAsia="Calibri"/>
          <w:b/>
          <w:bCs/>
          <w:lang w:eastAsia="en-US"/>
        </w:rPr>
        <w:t>X. PRIJELAZNE I ZAVRŠNE ODREDBE</w:t>
      </w:r>
    </w:p>
    <w:p w14:paraId="6AC93410" w14:textId="77777777" w:rsidR="00A07D99" w:rsidRPr="00685AB4" w:rsidRDefault="00A07D99" w:rsidP="00A07D99">
      <w:pPr>
        <w:jc w:val="both"/>
        <w:rPr>
          <w:rFonts w:eastAsia="Calibri"/>
          <w:b/>
          <w:bCs/>
          <w:color w:val="000000"/>
          <w:lang w:eastAsia="en-US"/>
        </w:rPr>
      </w:pPr>
      <w:r w:rsidRPr="00685AB4">
        <w:rPr>
          <w:rFonts w:eastAsia="Calibri"/>
          <w:color w:val="000000"/>
          <w:lang w:eastAsia="en-US"/>
        </w:rPr>
        <w:t xml:space="preserve">  </w:t>
      </w:r>
    </w:p>
    <w:p w14:paraId="43DF31BD" w14:textId="77777777" w:rsidR="00A07D99" w:rsidRPr="00685AB4" w:rsidRDefault="00A07D99" w:rsidP="00A07D99">
      <w:pPr>
        <w:jc w:val="center"/>
        <w:rPr>
          <w:rFonts w:eastAsia="Calibri"/>
          <w:b/>
          <w:bCs/>
          <w:color w:val="000000"/>
          <w:lang w:eastAsia="en-US"/>
        </w:rPr>
      </w:pPr>
      <w:r w:rsidRPr="00685AB4">
        <w:rPr>
          <w:rFonts w:eastAsia="Calibri"/>
          <w:b/>
          <w:bCs/>
          <w:color w:val="000000"/>
          <w:lang w:eastAsia="en-US"/>
        </w:rPr>
        <w:t>Članak 49.</w:t>
      </w:r>
    </w:p>
    <w:p w14:paraId="6483F719" w14:textId="77777777" w:rsidR="00A07D99" w:rsidRPr="00685AB4" w:rsidRDefault="00A07D99" w:rsidP="00A07D99">
      <w:pPr>
        <w:jc w:val="both"/>
        <w:rPr>
          <w:rFonts w:eastAsia="Calibri"/>
          <w:color w:val="000000"/>
          <w:lang w:eastAsia="en-US"/>
        </w:rPr>
      </w:pPr>
      <w:r w:rsidRPr="00685AB4">
        <w:rPr>
          <w:rFonts w:eastAsia="Calibri"/>
          <w:color w:val="000000"/>
          <w:lang w:eastAsia="en-US"/>
        </w:rPr>
        <w:t>Danom stupanja na snagu ove Odluke prestaje važiti Odluka o grobljima („Službene novine Grada Pula“ br. 8A/98. i „Službene novine Općine Marčana“ broj: 1/00., 1/05., 7/08. i 7/09.).</w:t>
      </w:r>
    </w:p>
    <w:p w14:paraId="35AB7950" w14:textId="77777777" w:rsidR="00A07D99" w:rsidRPr="00685AB4" w:rsidRDefault="00A07D99" w:rsidP="00A07D99">
      <w:pPr>
        <w:rPr>
          <w:rFonts w:eastAsia="Calibri"/>
          <w:b/>
          <w:bCs/>
          <w:color w:val="000000"/>
          <w:lang w:eastAsia="en-US"/>
        </w:rPr>
      </w:pPr>
    </w:p>
    <w:p w14:paraId="0E59B5E0" w14:textId="77777777" w:rsidR="00A07D99" w:rsidRPr="00685AB4" w:rsidRDefault="00A07D99" w:rsidP="00A07D99">
      <w:pPr>
        <w:jc w:val="center"/>
        <w:rPr>
          <w:rFonts w:eastAsia="Calibri"/>
          <w:b/>
          <w:bCs/>
          <w:color w:val="000000"/>
          <w:lang w:eastAsia="en-US"/>
        </w:rPr>
      </w:pPr>
    </w:p>
    <w:p w14:paraId="22A3149D" w14:textId="77777777" w:rsidR="00A07D99" w:rsidRPr="00685AB4" w:rsidRDefault="00A07D99" w:rsidP="00A07D99">
      <w:pPr>
        <w:jc w:val="center"/>
        <w:rPr>
          <w:rFonts w:eastAsia="Calibri"/>
          <w:b/>
          <w:bCs/>
          <w:color w:val="000000"/>
          <w:lang w:eastAsia="en-US"/>
        </w:rPr>
      </w:pPr>
      <w:r w:rsidRPr="00685AB4">
        <w:rPr>
          <w:rFonts w:eastAsia="Calibri"/>
          <w:b/>
          <w:bCs/>
          <w:color w:val="000000"/>
          <w:lang w:eastAsia="en-US"/>
        </w:rPr>
        <w:t>Članak 50.</w:t>
      </w:r>
    </w:p>
    <w:p w14:paraId="655A9463" w14:textId="77777777" w:rsidR="00A07D99" w:rsidRPr="00685AB4" w:rsidRDefault="00A07D99" w:rsidP="00A07D99">
      <w:pPr>
        <w:jc w:val="both"/>
        <w:rPr>
          <w:rFonts w:eastAsia="Calibri"/>
          <w:color w:val="000000"/>
          <w:lang w:eastAsia="en-US"/>
        </w:rPr>
      </w:pPr>
      <w:r w:rsidRPr="00685AB4">
        <w:rPr>
          <w:rFonts w:eastAsia="Calibri"/>
          <w:color w:val="000000"/>
          <w:lang w:eastAsia="en-US"/>
        </w:rPr>
        <w:t>Ova Odluka stupa na snagu osmog dana od dana objave u „Službenim novinama Općine Marčana“.</w:t>
      </w:r>
    </w:p>
    <w:p w14:paraId="5EFB937F" w14:textId="77777777" w:rsidR="00A07D99" w:rsidRPr="00685AB4" w:rsidRDefault="00A07D99" w:rsidP="00A07D99">
      <w:pPr>
        <w:rPr>
          <w:rFonts w:eastAsia="Calibri"/>
          <w:color w:val="000000"/>
          <w:lang w:eastAsia="en-US"/>
        </w:rPr>
      </w:pPr>
    </w:p>
    <w:p w14:paraId="2210A7E3" w14:textId="77777777" w:rsidR="002D6954" w:rsidRPr="002D6954" w:rsidRDefault="002D6954" w:rsidP="002D6954">
      <w:pPr>
        <w:jc w:val="both"/>
        <w:rPr>
          <w:rFonts w:eastAsia="Calibri"/>
          <w:bCs/>
          <w:noProof/>
          <w:lang w:eastAsia="en-US"/>
        </w:rPr>
      </w:pPr>
      <w:r w:rsidRPr="002D6954">
        <w:rPr>
          <w:rFonts w:eastAsia="Calibri"/>
          <w:bCs/>
          <w:noProof/>
          <w:lang w:eastAsia="en-US"/>
        </w:rPr>
        <w:t>KLASA:363-01/26-01/54</w:t>
      </w:r>
    </w:p>
    <w:p w14:paraId="74057F09" w14:textId="374391DE" w:rsidR="002D6954" w:rsidRPr="002D6954" w:rsidRDefault="002D6954" w:rsidP="002D6954">
      <w:pPr>
        <w:jc w:val="both"/>
        <w:rPr>
          <w:rFonts w:eastAsia="Calibri"/>
          <w:bCs/>
          <w:noProof/>
          <w:lang w:eastAsia="en-US"/>
        </w:rPr>
      </w:pPr>
      <w:r w:rsidRPr="002D6954">
        <w:rPr>
          <w:rFonts w:eastAsia="Calibri"/>
          <w:bCs/>
          <w:noProof/>
          <w:lang w:eastAsia="en-US"/>
        </w:rPr>
        <w:t>URBORJ:2163-26-</w:t>
      </w:r>
      <w:r>
        <w:rPr>
          <w:rFonts w:eastAsia="Calibri"/>
          <w:bCs/>
          <w:noProof/>
          <w:lang w:eastAsia="en-US"/>
        </w:rPr>
        <w:t>1</w:t>
      </w:r>
      <w:r w:rsidRPr="002D6954">
        <w:rPr>
          <w:rFonts w:eastAsia="Calibri"/>
          <w:bCs/>
          <w:noProof/>
          <w:lang w:eastAsia="en-US"/>
        </w:rPr>
        <w:t>-26-</w:t>
      </w:r>
      <w:r>
        <w:rPr>
          <w:rFonts w:eastAsia="Calibri"/>
          <w:bCs/>
          <w:noProof/>
          <w:lang w:eastAsia="en-US"/>
        </w:rPr>
        <w:t>5</w:t>
      </w:r>
    </w:p>
    <w:p w14:paraId="3171F465" w14:textId="77777777" w:rsidR="00A07D99" w:rsidRPr="00685AB4" w:rsidRDefault="00A07D99" w:rsidP="00A07D99">
      <w:pPr>
        <w:jc w:val="both"/>
        <w:rPr>
          <w:rFonts w:eastAsia="Calibri"/>
          <w:bCs/>
          <w:noProof/>
          <w:lang w:eastAsia="en-US"/>
        </w:rPr>
      </w:pPr>
      <w:r w:rsidRPr="00685AB4">
        <w:rPr>
          <w:rFonts w:eastAsia="Calibri"/>
          <w:bCs/>
          <w:noProof/>
          <w:lang w:eastAsia="en-US"/>
        </w:rPr>
        <w:t>Marčana, ______________ 2026.</w:t>
      </w:r>
    </w:p>
    <w:p w14:paraId="7BB998F6" w14:textId="77777777" w:rsidR="00A07D99" w:rsidRPr="00685AB4" w:rsidRDefault="00A07D99" w:rsidP="00A07D99">
      <w:pPr>
        <w:rPr>
          <w:rFonts w:eastAsia="Calibri"/>
          <w:color w:val="000000"/>
          <w:lang w:eastAsia="en-US"/>
        </w:rPr>
      </w:pPr>
    </w:p>
    <w:p w14:paraId="1A2E0025" w14:textId="77777777" w:rsidR="00A07D99" w:rsidRPr="00685AB4" w:rsidRDefault="00A07D99" w:rsidP="00A07D99">
      <w:pPr>
        <w:jc w:val="center"/>
        <w:rPr>
          <w:rFonts w:eastAsia="Calibri"/>
          <w:b/>
          <w:bCs/>
          <w:color w:val="000000"/>
          <w:lang w:eastAsia="en-US"/>
        </w:rPr>
      </w:pPr>
      <w:r w:rsidRPr="00685AB4">
        <w:rPr>
          <w:rFonts w:eastAsia="Calibri"/>
          <w:b/>
          <w:bCs/>
          <w:color w:val="000000"/>
          <w:lang w:eastAsia="en-US"/>
        </w:rPr>
        <w:t xml:space="preserve">                                                                           OPĆINSKO VIJEĆE OPĆINE MARČANA</w:t>
      </w:r>
    </w:p>
    <w:p w14:paraId="71C838C5" w14:textId="77777777" w:rsidR="00A07D99" w:rsidRPr="00685AB4" w:rsidRDefault="00A07D99" w:rsidP="00A07D99">
      <w:pPr>
        <w:ind w:left="6372" w:firstLine="708"/>
        <w:jc w:val="both"/>
        <w:rPr>
          <w:rFonts w:eastAsia="Calibri"/>
          <w:b/>
          <w:bCs/>
          <w:color w:val="000000"/>
          <w:lang w:eastAsia="en-US"/>
        </w:rPr>
      </w:pPr>
      <w:r w:rsidRPr="00685AB4">
        <w:rPr>
          <w:rFonts w:eastAsia="Calibri"/>
          <w:b/>
          <w:bCs/>
          <w:color w:val="000000"/>
          <w:lang w:eastAsia="en-US"/>
        </w:rPr>
        <w:t>PREDSJEDNIK</w:t>
      </w:r>
    </w:p>
    <w:p w14:paraId="2936D9A6" w14:textId="77777777" w:rsidR="00A07D99" w:rsidRPr="00685AB4" w:rsidRDefault="00A07D99" w:rsidP="00A07D99">
      <w:pPr>
        <w:ind w:left="6372" w:firstLine="708"/>
        <w:jc w:val="both"/>
        <w:rPr>
          <w:rFonts w:eastAsia="Calibri"/>
          <w:b/>
          <w:bCs/>
          <w:color w:val="000000"/>
          <w:lang w:eastAsia="en-US"/>
        </w:rPr>
      </w:pPr>
      <w:r w:rsidRPr="00685AB4">
        <w:rPr>
          <w:rFonts w:eastAsia="Calibri"/>
          <w:b/>
          <w:bCs/>
          <w:color w:val="000000"/>
          <w:lang w:eastAsia="en-US"/>
        </w:rPr>
        <w:t xml:space="preserve">  Denis </w:t>
      </w:r>
      <w:proofErr w:type="spellStart"/>
      <w:r w:rsidRPr="00685AB4">
        <w:rPr>
          <w:rFonts w:eastAsia="Calibri"/>
          <w:b/>
          <w:bCs/>
          <w:color w:val="000000"/>
          <w:lang w:eastAsia="en-US"/>
        </w:rPr>
        <w:t>Diković</w:t>
      </w:r>
      <w:proofErr w:type="spellEnd"/>
    </w:p>
    <w:p w14:paraId="3848875A" w14:textId="77777777" w:rsidR="00A07D99" w:rsidRPr="00685AB4" w:rsidRDefault="00A07D99" w:rsidP="00A07D99">
      <w:pPr>
        <w:ind w:left="6372" w:firstLine="708"/>
        <w:jc w:val="both"/>
        <w:rPr>
          <w:rFonts w:eastAsia="Calibri"/>
          <w:b/>
          <w:bCs/>
          <w:color w:val="000000"/>
          <w:lang w:eastAsia="en-US"/>
        </w:rPr>
      </w:pPr>
    </w:p>
    <w:p w14:paraId="517D5D90" w14:textId="77777777" w:rsidR="00A07D99" w:rsidRPr="00685AB4" w:rsidRDefault="00A07D99" w:rsidP="00A07D99">
      <w:pPr>
        <w:ind w:left="6372" w:firstLine="708"/>
        <w:jc w:val="both"/>
        <w:rPr>
          <w:rFonts w:eastAsia="Calibri"/>
          <w:b/>
          <w:bCs/>
          <w:color w:val="000000"/>
          <w:lang w:eastAsia="en-US"/>
        </w:rPr>
      </w:pPr>
    </w:p>
    <w:p w14:paraId="7E85482C" w14:textId="04308D6E" w:rsidR="00A07D99" w:rsidRDefault="00A07D99" w:rsidP="00AD7C67">
      <w:pPr>
        <w:spacing w:after="200" w:line="276" w:lineRule="auto"/>
        <w:rPr>
          <w:b/>
          <w:color w:val="000000"/>
        </w:rPr>
      </w:pPr>
      <w:r w:rsidRPr="00685AB4">
        <w:rPr>
          <w:b/>
          <w:color w:val="000000"/>
        </w:rPr>
        <w:br w:type="page"/>
      </w:r>
    </w:p>
    <w:p w14:paraId="5B3C5923" w14:textId="77777777" w:rsidR="001C56FF" w:rsidRPr="001C56FF" w:rsidRDefault="001C56FF" w:rsidP="001C56FF">
      <w:pPr>
        <w:shd w:val="clear" w:color="auto" w:fill="FFFFFF"/>
        <w:jc w:val="center"/>
        <w:rPr>
          <w:b/>
          <w:color w:val="000000"/>
        </w:rPr>
      </w:pPr>
      <w:r w:rsidRPr="001C56FF">
        <w:rPr>
          <w:b/>
          <w:color w:val="000000"/>
        </w:rPr>
        <w:lastRenderedPageBreak/>
        <w:t>OBRAZLOŽENJE</w:t>
      </w:r>
    </w:p>
    <w:p w14:paraId="353488AE" w14:textId="77777777" w:rsidR="001C56FF" w:rsidRPr="001C56FF" w:rsidRDefault="001C56FF" w:rsidP="001C56FF">
      <w:pPr>
        <w:shd w:val="clear" w:color="auto" w:fill="FFFFFF"/>
        <w:ind w:left="720"/>
        <w:rPr>
          <w:b/>
          <w:color w:val="000000"/>
        </w:rPr>
      </w:pPr>
    </w:p>
    <w:p w14:paraId="3B6C4371" w14:textId="77777777" w:rsidR="001C56FF" w:rsidRPr="001C56FF" w:rsidRDefault="001C56FF" w:rsidP="001C56FF">
      <w:pPr>
        <w:shd w:val="clear" w:color="auto" w:fill="FFFFFF"/>
        <w:rPr>
          <w:b/>
          <w:color w:val="000000"/>
        </w:rPr>
      </w:pPr>
      <w:r w:rsidRPr="001C56FF">
        <w:rPr>
          <w:b/>
          <w:color w:val="000000"/>
        </w:rPr>
        <w:t>I.  PRAVNI TEMELJ ZA DONOŠENJE ODLUKE</w:t>
      </w:r>
    </w:p>
    <w:p w14:paraId="436423C9" w14:textId="77777777" w:rsidR="001C56FF" w:rsidRPr="001C56FF" w:rsidRDefault="001C56FF" w:rsidP="001C56FF">
      <w:pPr>
        <w:shd w:val="clear" w:color="auto" w:fill="FFFFFF"/>
        <w:ind w:left="720"/>
        <w:rPr>
          <w:bCs/>
          <w:color w:val="000000"/>
        </w:rPr>
      </w:pPr>
    </w:p>
    <w:p w14:paraId="73BDB8C6" w14:textId="77777777" w:rsidR="001C56FF" w:rsidRPr="001C56FF" w:rsidRDefault="001C56FF" w:rsidP="001C56FF">
      <w:pPr>
        <w:shd w:val="clear" w:color="auto" w:fill="FFFFFF"/>
        <w:ind w:firstLine="708"/>
        <w:jc w:val="both"/>
        <w:rPr>
          <w:bCs/>
          <w:color w:val="000000"/>
        </w:rPr>
      </w:pPr>
      <w:r w:rsidRPr="001C56FF">
        <w:rPr>
          <w:bCs/>
          <w:color w:val="000000"/>
        </w:rPr>
        <w:t xml:space="preserve">U Narodnim novinama br. 78/25. od  09. svibnja 2025. godine objavljen je novi Zakon </w:t>
      </w:r>
    </w:p>
    <w:p w14:paraId="50666D34" w14:textId="77777777" w:rsidR="001C56FF" w:rsidRPr="001C56FF" w:rsidRDefault="001C56FF" w:rsidP="001C56FF">
      <w:pPr>
        <w:shd w:val="clear" w:color="auto" w:fill="FFFFFF"/>
        <w:jc w:val="both"/>
        <w:rPr>
          <w:bCs/>
          <w:color w:val="000000"/>
        </w:rPr>
      </w:pPr>
      <w:r w:rsidRPr="001C56FF">
        <w:rPr>
          <w:bCs/>
          <w:color w:val="000000"/>
        </w:rPr>
        <w:t>o grobljima koji je stupio na snagu 17. svibnja 2025. godine. Danom 16. svibnja 2025. godine u Narodnim novinama br. 80/25. objavljen je Ispravak Zakona o grobljima. Danom stupanja na snagu ovog Zakona, s važenjem i primjenom prestaje dosadašnji Zakon o grobljima („Narodne novine“ br. 19/98, 50/12 i 89/17).</w:t>
      </w:r>
    </w:p>
    <w:p w14:paraId="047845AD" w14:textId="77777777" w:rsidR="001C56FF" w:rsidRPr="001C56FF" w:rsidRDefault="001C56FF" w:rsidP="001C56FF">
      <w:pPr>
        <w:shd w:val="clear" w:color="auto" w:fill="FFFFFF"/>
        <w:jc w:val="both"/>
        <w:rPr>
          <w:bCs/>
          <w:color w:val="000000"/>
        </w:rPr>
      </w:pPr>
    </w:p>
    <w:p w14:paraId="1515B2E6" w14:textId="77777777" w:rsidR="001C56FF" w:rsidRPr="001C56FF" w:rsidRDefault="001C56FF" w:rsidP="001C56FF">
      <w:pPr>
        <w:shd w:val="clear" w:color="auto" w:fill="FFFFFF"/>
        <w:jc w:val="both"/>
        <w:rPr>
          <w:bCs/>
          <w:color w:val="000000"/>
        </w:rPr>
      </w:pPr>
      <w:r w:rsidRPr="001C56FF">
        <w:rPr>
          <w:bCs/>
          <w:color w:val="000000"/>
        </w:rPr>
        <w:t xml:space="preserve">          Novim Zakonom uvedena su nova pravila u pogledu upravljanjem grobljima, vođenja grobnih očevidnika, prava i obveza korisnika i upravitelja, kao i održavanja i financiranja groblja. Stoga je potrebno donijeti potpuno novu Odluku o grobljima, usklađenu s odredbama važećeg zakona.</w:t>
      </w:r>
    </w:p>
    <w:p w14:paraId="7C7CEC1B" w14:textId="77777777" w:rsidR="001C56FF" w:rsidRPr="001C56FF" w:rsidRDefault="001C56FF" w:rsidP="001C56FF">
      <w:pPr>
        <w:shd w:val="clear" w:color="auto" w:fill="FFFFFF"/>
        <w:jc w:val="both"/>
        <w:rPr>
          <w:bCs/>
          <w:color w:val="000000"/>
        </w:rPr>
      </w:pPr>
    </w:p>
    <w:p w14:paraId="5F7ABDBF" w14:textId="77777777" w:rsidR="001C56FF" w:rsidRPr="001C56FF" w:rsidRDefault="001C56FF" w:rsidP="001C56FF">
      <w:pPr>
        <w:shd w:val="clear" w:color="auto" w:fill="FFFFFF"/>
        <w:jc w:val="both"/>
        <w:rPr>
          <w:bCs/>
          <w:color w:val="000000"/>
        </w:rPr>
      </w:pPr>
      <w:r w:rsidRPr="001C56FF">
        <w:rPr>
          <w:bCs/>
          <w:color w:val="000000"/>
        </w:rPr>
        <w:t xml:space="preserve">         Članak 47. Zakona o grobljima („Narodne novine“ br. 78/25., 80/25.) propisuje da Upravitelj groblja mora uskladiti svoje poslovanje sa odredbama navedenog Zakona u propisanom roku, što je i osnova za donošenje ove odluke.</w:t>
      </w:r>
    </w:p>
    <w:p w14:paraId="02CE1EA2" w14:textId="77777777" w:rsidR="001C56FF" w:rsidRPr="001C56FF" w:rsidRDefault="001C56FF" w:rsidP="001C56FF">
      <w:pPr>
        <w:shd w:val="clear" w:color="auto" w:fill="FFFFFF"/>
        <w:jc w:val="both"/>
        <w:rPr>
          <w:bCs/>
          <w:color w:val="000000"/>
        </w:rPr>
      </w:pPr>
    </w:p>
    <w:p w14:paraId="3879E2F3" w14:textId="77777777" w:rsidR="001C56FF" w:rsidRPr="001C56FF" w:rsidRDefault="001C56FF" w:rsidP="001C56FF">
      <w:pPr>
        <w:shd w:val="clear" w:color="auto" w:fill="FFFFFF"/>
        <w:jc w:val="both"/>
        <w:rPr>
          <w:b/>
          <w:color w:val="000000"/>
        </w:rPr>
      </w:pPr>
      <w:r w:rsidRPr="001C56FF">
        <w:rPr>
          <w:b/>
          <w:color w:val="000000"/>
        </w:rPr>
        <w:t>II.  TEMELJNA PITANJA KOJA TREBA UREDITI  ODLUKOM - RAZLOZI I CILJEVI DONOŠENJA ODLUKE</w:t>
      </w:r>
    </w:p>
    <w:p w14:paraId="370463AA" w14:textId="77777777" w:rsidR="001C56FF" w:rsidRPr="001C56FF" w:rsidRDefault="001C56FF" w:rsidP="001C56FF">
      <w:pPr>
        <w:shd w:val="clear" w:color="auto" w:fill="FFFFFF"/>
        <w:jc w:val="both"/>
        <w:rPr>
          <w:b/>
          <w:color w:val="000000"/>
        </w:rPr>
      </w:pPr>
    </w:p>
    <w:p w14:paraId="3E704401" w14:textId="77777777" w:rsidR="001C56FF" w:rsidRPr="001C56FF" w:rsidRDefault="001C56FF" w:rsidP="001C56FF">
      <w:pPr>
        <w:shd w:val="clear" w:color="auto" w:fill="FFFFFF"/>
        <w:ind w:firstLine="708"/>
        <w:jc w:val="both"/>
        <w:rPr>
          <w:bCs/>
          <w:color w:val="000000"/>
        </w:rPr>
      </w:pPr>
      <w:r w:rsidRPr="001C56FF">
        <w:rPr>
          <w:bCs/>
          <w:color w:val="000000"/>
        </w:rPr>
        <w:t>Ovom se Odlukom usklađuje normativni okvir iz nadležnosti Općine Marčana kao jedinice lokalne samouprave sa odredbama novog  Zakonom o grobljima.</w:t>
      </w:r>
    </w:p>
    <w:p w14:paraId="73EDACA2" w14:textId="77777777" w:rsidR="001C56FF" w:rsidRPr="001C56FF" w:rsidRDefault="001C56FF" w:rsidP="001C56FF">
      <w:pPr>
        <w:shd w:val="clear" w:color="auto" w:fill="FFFFFF"/>
        <w:jc w:val="both"/>
        <w:rPr>
          <w:bCs/>
          <w:color w:val="000000"/>
        </w:rPr>
      </w:pPr>
    </w:p>
    <w:p w14:paraId="0004ADA1" w14:textId="77777777" w:rsidR="001C56FF" w:rsidRPr="001C56FF" w:rsidRDefault="001C56FF" w:rsidP="001C56FF">
      <w:pPr>
        <w:shd w:val="clear" w:color="auto" w:fill="FFFFFF"/>
        <w:jc w:val="both"/>
        <w:rPr>
          <w:bCs/>
          <w:color w:val="000000"/>
        </w:rPr>
      </w:pPr>
      <w:r w:rsidRPr="001C56FF">
        <w:rPr>
          <w:bCs/>
          <w:color w:val="000000"/>
        </w:rPr>
        <w:t xml:space="preserve">            Cilj nove Odluke je:</w:t>
      </w:r>
    </w:p>
    <w:p w14:paraId="4E85A6D2" w14:textId="77777777" w:rsidR="001C56FF" w:rsidRPr="001C56FF" w:rsidRDefault="001C56FF" w:rsidP="001C56FF">
      <w:pPr>
        <w:numPr>
          <w:ilvl w:val="0"/>
          <w:numId w:val="36"/>
        </w:numPr>
        <w:shd w:val="clear" w:color="auto" w:fill="FFFFFF"/>
        <w:spacing w:after="200" w:line="276" w:lineRule="auto"/>
        <w:contextualSpacing/>
        <w:jc w:val="both"/>
        <w:rPr>
          <w:bCs/>
          <w:color w:val="000000"/>
        </w:rPr>
      </w:pPr>
      <w:r w:rsidRPr="001C56FF">
        <w:rPr>
          <w:bCs/>
          <w:color w:val="000000"/>
        </w:rPr>
        <w:t>usklađivanje s odredbama novog Zakona o grobljima,</w:t>
      </w:r>
    </w:p>
    <w:p w14:paraId="785D9C01" w14:textId="77777777" w:rsidR="001C56FF" w:rsidRPr="001C56FF" w:rsidRDefault="001C56FF" w:rsidP="001C56FF">
      <w:pPr>
        <w:numPr>
          <w:ilvl w:val="0"/>
          <w:numId w:val="36"/>
        </w:numPr>
        <w:shd w:val="clear" w:color="auto" w:fill="FFFFFF"/>
        <w:spacing w:after="200" w:line="276" w:lineRule="auto"/>
        <w:contextualSpacing/>
        <w:jc w:val="both"/>
        <w:rPr>
          <w:bCs/>
          <w:color w:val="000000"/>
        </w:rPr>
      </w:pPr>
      <w:r w:rsidRPr="001C56FF">
        <w:rPr>
          <w:bCs/>
          <w:color w:val="000000"/>
        </w:rPr>
        <w:t>osiguravanje jedinstvenog i jasnog pravnog okvira za upravljanje i održavanje groblja,</w:t>
      </w:r>
    </w:p>
    <w:p w14:paraId="3A36D8A3" w14:textId="77777777" w:rsidR="001C56FF" w:rsidRPr="001C56FF" w:rsidRDefault="001C56FF" w:rsidP="001C56FF">
      <w:pPr>
        <w:numPr>
          <w:ilvl w:val="0"/>
          <w:numId w:val="36"/>
        </w:numPr>
        <w:shd w:val="clear" w:color="auto" w:fill="FFFFFF"/>
        <w:spacing w:after="200" w:line="276" w:lineRule="auto"/>
        <w:contextualSpacing/>
        <w:jc w:val="both"/>
        <w:rPr>
          <w:bCs/>
          <w:color w:val="000000"/>
        </w:rPr>
      </w:pPr>
      <w:r w:rsidRPr="001C56FF">
        <w:rPr>
          <w:bCs/>
          <w:color w:val="000000"/>
        </w:rPr>
        <w:t>definiranje postupaka i odgovornosti upravitelja groblja i korisnika grobnih mjesta,</w:t>
      </w:r>
    </w:p>
    <w:p w14:paraId="6521ABDF" w14:textId="77777777" w:rsidR="001C56FF" w:rsidRPr="001C56FF" w:rsidRDefault="001C56FF" w:rsidP="001C56FF">
      <w:pPr>
        <w:numPr>
          <w:ilvl w:val="0"/>
          <w:numId w:val="36"/>
        </w:numPr>
        <w:shd w:val="clear" w:color="auto" w:fill="FFFFFF"/>
        <w:spacing w:after="200" w:line="276" w:lineRule="auto"/>
        <w:contextualSpacing/>
        <w:jc w:val="both"/>
        <w:rPr>
          <w:bCs/>
          <w:color w:val="000000"/>
        </w:rPr>
      </w:pPr>
      <w:r w:rsidRPr="001C56FF">
        <w:rPr>
          <w:bCs/>
          <w:color w:val="000000"/>
        </w:rPr>
        <w:t>uvođenje novih instituta koje predviđa Zakon (ukop nepoznatih osoba, premještaj i produbljenje grobova i sl.),</w:t>
      </w:r>
    </w:p>
    <w:p w14:paraId="57CB6EDD" w14:textId="77777777" w:rsidR="001C56FF" w:rsidRPr="001C56FF" w:rsidRDefault="001C56FF" w:rsidP="001C56FF">
      <w:pPr>
        <w:shd w:val="clear" w:color="auto" w:fill="FFFFFF"/>
        <w:jc w:val="both"/>
        <w:rPr>
          <w:bCs/>
          <w:color w:val="000000"/>
        </w:rPr>
      </w:pPr>
    </w:p>
    <w:p w14:paraId="326900DB" w14:textId="77777777" w:rsidR="001C56FF" w:rsidRPr="001C56FF" w:rsidRDefault="001C56FF" w:rsidP="001C56FF">
      <w:pPr>
        <w:shd w:val="clear" w:color="auto" w:fill="FFFFFF"/>
        <w:jc w:val="both"/>
        <w:rPr>
          <w:bCs/>
          <w:color w:val="000000"/>
        </w:rPr>
      </w:pPr>
      <w:r w:rsidRPr="001C56FF">
        <w:rPr>
          <w:bCs/>
          <w:color w:val="000000"/>
        </w:rPr>
        <w:t xml:space="preserve">             Odluka ima za svrhu osigurati dostojanstveno, transparentno i učinkovito upravljanje grobljima na području Općine Marčana, uz poštovanje zakonskih i etičkih standarda. </w:t>
      </w:r>
    </w:p>
    <w:p w14:paraId="0152B2F8" w14:textId="77777777" w:rsidR="001C56FF" w:rsidRPr="001C56FF" w:rsidRDefault="001C56FF" w:rsidP="001C56FF">
      <w:pPr>
        <w:shd w:val="clear" w:color="auto" w:fill="FFFFFF"/>
        <w:jc w:val="both"/>
        <w:rPr>
          <w:b/>
          <w:color w:val="000000"/>
        </w:rPr>
      </w:pPr>
    </w:p>
    <w:p w14:paraId="5CA88CAA" w14:textId="77777777" w:rsidR="001C56FF" w:rsidRPr="001C56FF" w:rsidRDefault="001C56FF" w:rsidP="001C56FF">
      <w:pPr>
        <w:keepNext/>
        <w:jc w:val="both"/>
        <w:outlineLvl w:val="1"/>
        <w:rPr>
          <w:b/>
        </w:rPr>
      </w:pPr>
      <w:r w:rsidRPr="001C56FF">
        <w:rPr>
          <w:b/>
        </w:rPr>
        <w:t xml:space="preserve">III . OCJENA SADAŠNJEG STANJA </w:t>
      </w:r>
    </w:p>
    <w:p w14:paraId="492934EB" w14:textId="77777777" w:rsidR="001C56FF" w:rsidRPr="001C56FF" w:rsidRDefault="001C56FF" w:rsidP="001C56FF">
      <w:pPr>
        <w:jc w:val="both"/>
        <w:rPr>
          <w:sz w:val="12"/>
          <w:szCs w:val="12"/>
        </w:rPr>
      </w:pPr>
    </w:p>
    <w:p w14:paraId="4CDFF489" w14:textId="77777777" w:rsidR="001C56FF" w:rsidRPr="001C56FF" w:rsidRDefault="001C56FF" w:rsidP="001C56FF">
      <w:pPr>
        <w:ind w:firstLine="720"/>
        <w:jc w:val="both"/>
      </w:pPr>
      <w:r w:rsidRPr="001C56FF">
        <w:t>Općina Marčana je prvu Odluku o grobljima donijela još 1998 godine, koja je do današnjeg dana mijenjana i dopunjavana 4 puta i to 2000., 2005., 2008. i 2009. godine.</w:t>
      </w:r>
    </w:p>
    <w:p w14:paraId="46B50B74" w14:textId="77777777" w:rsidR="001C56FF" w:rsidRPr="001C56FF" w:rsidRDefault="001C56FF" w:rsidP="001C56FF">
      <w:pPr>
        <w:ind w:firstLine="720"/>
        <w:jc w:val="both"/>
      </w:pPr>
      <w:r w:rsidRPr="001C56FF">
        <w:t>Iskustva u provedbi navedene odluke, kao i njezinih kasnijih izmjena i dopuna su pozitivna, no zbog Zakonske obveze usklađivanja s novim odredbama mjerodavnog Zakona, pojavila se potreba za donošenjem nove odluke.</w:t>
      </w:r>
    </w:p>
    <w:p w14:paraId="2A853942" w14:textId="77777777" w:rsidR="001C56FF" w:rsidRPr="001C56FF" w:rsidRDefault="001C56FF" w:rsidP="001C56FF">
      <w:pPr>
        <w:ind w:left="6372" w:firstLine="708"/>
        <w:jc w:val="both"/>
        <w:rPr>
          <w:rFonts w:eastAsia="Calibri"/>
          <w:b/>
          <w:bCs/>
          <w:color w:val="000000"/>
          <w:lang w:eastAsia="en-US"/>
        </w:rPr>
      </w:pPr>
    </w:p>
    <w:p w14:paraId="53F263D4" w14:textId="77777777" w:rsidR="001C56FF" w:rsidRPr="001C56FF" w:rsidRDefault="001C56FF" w:rsidP="001C56FF">
      <w:pPr>
        <w:keepNext/>
        <w:jc w:val="both"/>
        <w:outlineLvl w:val="1"/>
        <w:rPr>
          <w:b/>
        </w:rPr>
      </w:pPr>
      <w:r w:rsidRPr="001C56FF">
        <w:rPr>
          <w:b/>
        </w:rPr>
        <w:t>IV.  SREDSTVA POTREBNA ZA PROVOĐENJE ODLUKE</w:t>
      </w:r>
    </w:p>
    <w:p w14:paraId="14ECA777" w14:textId="77777777" w:rsidR="001C56FF" w:rsidRPr="001C56FF" w:rsidRDefault="001C56FF" w:rsidP="001C56FF">
      <w:pPr>
        <w:ind w:firstLine="720"/>
        <w:jc w:val="both"/>
      </w:pPr>
    </w:p>
    <w:p w14:paraId="22F65550" w14:textId="00CB9EB3" w:rsidR="002A6611" w:rsidRDefault="001C56FF" w:rsidP="001C56FF">
      <w:pPr>
        <w:ind w:firstLine="720"/>
        <w:jc w:val="both"/>
      </w:pPr>
      <w:r w:rsidRPr="001C56FF">
        <w:t xml:space="preserve">Za provođenje predložene Odluke nije potrebno osiguranje nikakvih dopunskih sredstava iz Proračuna Općine Marčana. </w:t>
      </w:r>
    </w:p>
    <w:p w14:paraId="0CA46373" w14:textId="77777777" w:rsidR="00992FE7" w:rsidRDefault="00992FE7" w:rsidP="001C56FF">
      <w:pPr>
        <w:ind w:firstLine="720"/>
        <w:jc w:val="both"/>
      </w:pPr>
    </w:p>
    <w:p w14:paraId="0BCA521C" w14:textId="77777777" w:rsidR="00992FE7" w:rsidRDefault="00992FE7" w:rsidP="001C56FF">
      <w:pPr>
        <w:ind w:firstLine="720"/>
        <w:jc w:val="both"/>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27"/>
        <w:gridCol w:w="7115"/>
      </w:tblGrid>
      <w:tr w:rsidR="00992FE7" w:rsidRPr="00992FE7" w14:paraId="4FBE8117" w14:textId="77777777" w:rsidTr="00B256B6">
        <w:tc>
          <w:tcPr>
            <w:tcW w:w="9042" w:type="dxa"/>
            <w:gridSpan w:val="2"/>
            <w:tcBorders>
              <w:top w:val="single" w:sz="12" w:space="0" w:color="auto"/>
              <w:bottom w:val="nil"/>
            </w:tcBorders>
            <w:shd w:val="clear" w:color="auto" w:fill="8DB3E2"/>
          </w:tcPr>
          <w:p w14:paraId="4186141D" w14:textId="77777777" w:rsidR="00992FE7" w:rsidRPr="00992FE7" w:rsidRDefault="00992FE7" w:rsidP="00992FE7">
            <w:pPr>
              <w:rPr>
                <w:rFonts w:eastAsia="Calibri"/>
                <w:b/>
                <w:sz w:val="22"/>
                <w:szCs w:val="22"/>
                <w:lang w:eastAsia="en-US"/>
              </w:rPr>
            </w:pPr>
            <w:r w:rsidRPr="00992FE7">
              <w:rPr>
                <w:rFonts w:eastAsia="Calibri"/>
                <w:b/>
                <w:sz w:val="22"/>
                <w:szCs w:val="22"/>
                <w:lang w:eastAsia="en-US"/>
              </w:rPr>
              <w:lastRenderedPageBreak/>
              <w:t>IZVJEŠĆE O PROVEDENOM SAVJETOVANJU SA ZAINTERESIRANOM JAVNOŠĆU</w:t>
            </w:r>
          </w:p>
        </w:tc>
      </w:tr>
      <w:tr w:rsidR="00992FE7" w:rsidRPr="00992FE7" w14:paraId="4EF0C37A" w14:textId="77777777" w:rsidTr="00B256B6">
        <w:tc>
          <w:tcPr>
            <w:tcW w:w="9042" w:type="dxa"/>
            <w:gridSpan w:val="2"/>
            <w:tcBorders>
              <w:top w:val="nil"/>
              <w:bottom w:val="single" w:sz="2" w:space="0" w:color="auto"/>
            </w:tcBorders>
          </w:tcPr>
          <w:p w14:paraId="5A6B2E70" w14:textId="77777777" w:rsidR="00992FE7" w:rsidRPr="00992FE7" w:rsidRDefault="00992FE7" w:rsidP="00992FE7">
            <w:pPr>
              <w:rPr>
                <w:rFonts w:eastAsia="Calibri"/>
                <w:b/>
                <w:sz w:val="22"/>
                <w:szCs w:val="22"/>
                <w:lang w:eastAsia="en-US"/>
              </w:rPr>
            </w:pPr>
            <w:r w:rsidRPr="00992FE7">
              <w:rPr>
                <w:rFonts w:eastAsia="Calibri"/>
                <w:sz w:val="22"/>
                <w:szCs w:val="22"/>
                <w:lang w:eastAsia="en-US"/>
              </w:rPr>
              <w:t>Naziv akta o kojem je savjetovanje provedeno:</w:t>
            </w:r>
            <w:r w:rsidRPr="00992FE7">
              <w:rPr>
                <w:rFonts w:eastAsia="Calibri"/>
                <w:b/>
                <w:sz w:val="22"/>
                <w:szCs w:val="22"/>
                <w:lang w:eastAsia="en-US"/>
              </w:rPr>
              <w:t xml:space="preserve"> Nacrt prijedloga Odluke o grobljima  </w:t>
            </w:r>
          </w:p>
          <w:p w14:paraId="5CE16BC8" w14:textId="77777777" w:rsidR="00992FE7" w:rsidRPr="00992FE7" w:rsidRDefault="00992FE7" w:rsidP="00992FE7">
            <w:pPr>
              <w:rPr>
                <w:rFonts w:eastAsia="Calibri"/>
                <w:b/>
                <w:sz w:val="22"/>
                <w:szCs w:val="22"/>
                <w:lang w:eastAsia="en-US"/>
              </w:rPr>
            </w:pPr>
          </w:p>
        </w:tc>
      </w:tr>
      <w:tr w:rsidR="00992FE7" w:rsidRPr="00992FE7" w14:paraId="42C41BBF" w14:textId="77777777" w:rsidTr="00B256B6">
        <w:tc>
          <w:tcPr>
            <w:tcW w:w="9042" w:type="dxa"/>
            <w:gridSpan w:val="2"/>
            <w:tcBorders>
              <w:top w:val="single" w:sz="2" w:space="0" w:color="auto"/>
              <w:bottom w:val="single" w:sz="2" w:space="0" w:color="auto"/>
            </w:tcBorders>
          </w:tcPr>
          <w:p w14:paraId="058807C6" w14:textId="77777777" w:rsidR="00992FE7" w:rsidRPr="00992FE7" w:rsidRDefault="00992FE7" w:rsidP="00992FE7">
            <w:pPr>
              <w:rPr>
                <w:rFonts w:eastAsia="Calibri"/>
                <w:b/>
                <w:sz w:val="22"/>
                <w:szCs w:val="22"/>
                <w:lang w:eastAsia="en-US"/>
              </w:rPr>
            </w:pPr>
            <w:r w:rsidRPr="00992FE7">
              <w:rPr>
                <w:rFonts w:eastAsia="Calibri"/>
                <w:sz w:val="22"/>
                <w:szCs w:val="22"/>
                <w:lang w:eastAsia="en-US"/>
              </w:rPr>
              <w:t>Internetska stranica na kojoj je objavljeno savjetovanje:</w:t>
            </w:r>
            <w:r w:rsidRPr="00992FE7">
              <w:rPr>
                <w:rFonts w:eastAsia="Calibri"/>
                <w:b/>
                <w:sz w:val="22"/>
                <w:szCs w:val="22"/>
                <w:lang w:eastAsia="en-US"/>
              </w:rPr>
              <w:t xml:space="preserve"> </w:t>
            </w:r>
            <w:hyperlink r:id="rId7" w:history="1">
              <w:r w:rsidRPr="00992FE7">
                <w:rPr>
                  <w:rFonts w:eastAsia="Calibri"/>
                  <w:b/>
                  <w:color w:val="0563C1"/>
                  <w:sz w:val="22"/>
                  <w:szCs w:val="22"/>
                  <w:u w:val="single"/>
                  <w:lang w:eastAsia="en-US"/>
                </w:rPr>
                <w:t>www.marcana.hr</w:t>
              </w:r>
            </w:hyperlink>
          </w:p>
          <w:p w14:paraId="4E9EF259" w14:textId="77777777" w:rsidR="00992FE7" w:rsidRPr="00992FE7" w:rsidRDefault="00992FE7" w:rsidP="00992FE7">
            <w:pPr>
              <w:rPr>
                <w:rFonts w:eastAsia="Calibri"/>
                <w:b/>
                <w:sz w:val="22"/>
                <w:szCs w:val="22"/>
                <w:lang w:eastAsia="en-US"/>
              </w:rPr>
            </w:pPr>
          </w:p>
        </w:tc>
      </w:tr>
      <w:tr w:rsidR="00992FE7" w:rsidRPr="00992FE7" w14:paraId="3FFAB2DE" w14:textId="77777777" w:rsidTr="00B256B6">
        <w:tc>
          <w:tcPr>
            <w:tcW w:w="9042" w:type="dxa"/>
            <w:gridSpan w:val="2"/>
            <w:tcBorders>
              <w:top w:val="single" w:sz="2" w:space="0" w:color="auto"/>
              <w:bottom w:val="single" w:sz="2" w:space="0" w:color="auto"/>
            </w:tcBorders>
          </w:tcPr>
          <w:p w14:paraId="786938F0" w14:textId="77777777" w:rsidR="00992FE7" w:rsidRPr="00992FE7" w:rsidRDefault="00992FE7" w:rsidP="00992FE7">
            <w:pPr>
              <w:rPr>
                <w:rFonts w:eastAsia="Calibri"/>
                <w:b/>
                <w:sz w:val="22"/>
                <w:szCs w:val="22"/>
                <w:lang w:eastAsia="en-US"/>
              </w:rPr>
            </w:pPr>
            <w:r w:rsidRPr="00992FE7">
              <w:rPr>
                <w:rFonts w:eastAsia="Calibri"/>
                <w:sz w:val="22"/>
                <w:szCs w:val="22"/>
                <w:lang w:eastAsia="en-US"/>
              </w:rPr>
              <w:t xml:space="preserve">Vrijeme trajanja savjetovanja: </w:t>
            </w:r>
            <w:r w:rsidRPr="00992FE7">
              <w:rPr>
                <w:rFonts w:eastAsia="Calibri"/>
                <w:b/>
                <w:sz w:val="22"/>
                <w:szCs w:val="22"/>
                <w:lang w:eastAsia="en-US"/>
              </w:rPr>
              <w:t>Savjetovanje je provedeno u trajanju od 30 dana, odnosno od dana 15. lipnja 2026. godine do dana 14. srpnja 2026. godine</w:t>
            </w:r>
          </w:p>
          <w:p w14:paraId="77BA451F" w14:textId="77777777" w:rsidR="00992FE7" w:rsidRPr="00992FE7" w:rsidRDefault="00992FE7" w:rsidP="00992FE7">
            <w:pPr>
              <w:rPr>
                <w:rFonts w:eastAsia="Calibri"/>
                <w:sz w:val="22"/>
                <w:szCs w:val="22"/>
                <w:lang w:eastAsia="en-US"/>
              </w:rPr>
            </w:pPr>
          </w:p>
        </w:tc>
      </w:tr>
      <w:tr w:rsidR="00992FE7" w:rsidRPr="00992FE7" w14:paraId="32F1156B" w14:textId="77777777" w:rsidTr="00B256B6">
        <w:tc>
          <w:tcPr>
            <w:tcW w:w="9042" w:type="dxa"/>
            <w:gridSpan w:val="2"/>
            <w:tcBorders>
              <w:top w:val="single" w:sz="2" w:space="0" w:color="auto"/>
              <w:bottom w:val="single" w:sz="2" w:space="0" w:color="auto"/>
            </w:tcBorders>
          </w:tcPr>
          <w:p w14:paraId="0FACCB30" w14:textId="77777777" w:rsidR="00992FE7" w:rsidRPr="00992FE7" w:rsidRDefault="00992FE7" w:rsidP="00992FE7">
            <w:pPr>
              <w:rPr>
                <w:rFonts w:eastAsia="Calibri"/>
                <w:b/>
                <w:sz w:val="22"/>
                <w:szCs w:val="22"/>
                <w:lang w:eastAsia="en-US"/>
              </w:rPr>
            </w:pPr>
          </w:p>
          <w:p w14:paraId="72FBB06C" w14:textId="77777777" w:rsidR="00992FE7" w:rsidRPr="00992FE7" w:rsidRDefault="00992FE7" w:rsidP="00992FE7">
            <w:pPr>
              <w:rPr>
                <w:rFonts w:eastAsia="Calibri"/>
                <w:sz w:val="22"/>
                <w:szCs w:val="22"/>
                <w:lang w:eastAsia="en-US"/>
              </w:rPr>
            </w:pPr>
            <w:r w:rsidRPr="00992FE7">
              <w:rPr>
                <w:rFonts w:eastAsia="Calibri"/>
                <w:sz w:val="22"/>
                <w:szCs w:val="22"/>
                <w:lang w:eastAsia="en-US"/>
              </w:rPr>
              <w:t xml:space="preserve">Naziv tijela koje provodi savjetovanje: Upravni odjel za prostorno planiranje, zaštitu okoliša, komunalno gospodarstvo i izgradnju </w:t>
            </w:r>
          </w:p>
          <w:p w14:paraId="3CAC2415" w14:textId="77777777" w:rsidR="00992FE7" w:rsidRPr="00992FE7" w:rsidRDefault="00992FE7" w:rsidP="00992FE7">
            <w:pPr>
              <w:rPr>
                <w:rFonts w:eastAsia="Calibri"/>
                <w:b/>
                <w:sz w:val="22"/>
                <w:szCs w:val="22"/>
                <w:lang w:eastAsia="en-US"/>
              </w:rPr>
            </w:pPr>
          </w:p>
        </w:tc>
      </w:tr>
      <w:tr w:rsidR="00992FE7" w:rsidRPr="00992FE7" w14:paraId="00505E41" w14:textId="77777777" w:rsidTr="00B256B6">
        <w:tc>
          <w:tcPr>
            <w:tcW w:w="1927" w:type="dxa"/>
            <w:tcBorders>
              <w:top w:val="single" w:sz="2" w:space="0" w:color="auto"/>
              <w:bottom w:val="single" w:sz="12" w:space="0" w:color="auto"/>
              <w:right w:val="single" w:sz="2" w:space="0" w:color="auto"/>
            </w:tcBorders>
            <w:vAlign w:val="center"/>
          </w:tcPr>
          <w:p w14:paraId="65CF70E7" w14:textId="77777777" w:rsidR="00992FE7" w:rsidRPr="00992FE7" w:rsidRDefault="00992FE7" w:rsidP="00992FE7">
            <w:pPr>
              <w:jc w:val="center"/>
              <w:rPr>
                <w:rFonts w:eastAsia="Calibri"/>
                <w:sz w:val="22"/>
                <w:szCs w:val="22"/>
                <w:lang w:eastAsia="en-US"/>
              </w:rPr>
            </w:pPr>
            <w:r w:rsidRPr="00992FE7">
              <w:rPr>
                <w:rFonts w:eastAsia="Calibri"/>
                <w:sz w:val="22"/>
                <w:szCs w:val="22"/>
                <w:lang w:eastAsia="en-US"/>
              </w:rPr>
              <w:t>Cilj i glavne teme</w:t>
            </w:r>
          </w:p>
          <w:p w14:paraId="622B2F40" w14:textId="77777777" w:rsidR="00992FE7" w:rsidRPr="00992FE7" w:rsidRDefault="00992FE7" w:rsidP="00992FE7">
            <w:pPr>
              <w:jc w:val="center"/>
              <w:rPr>
                <w:rFonts w:eastAsia="Calibri"/>
                <w:sz w:val="22"/>
                <w:szCs w:val="22"/>
                <w:lang w:eastAsia="en-US"/>
              </w:rPr>
            </w:pPr>
            <w:r w:rsidRPr="00992FE7">
              <w:rPr>
                <w:rFonts w:eastAsia="Calibri"/>
                <w:sz w:val="22"/>
                <w:szCs w:val="22"/>
                <w:lang w:eastAsia="en-US"/>
              </w:rPr>
              <w:t>savjetovanja</w:t>
            </w:r>
          </w:p>
          <w:p w14:paraId="2DC08238" w14:textId="77777777" w:rsidR="00992FE7" w:rsidRPr="00992FE7" w:rsidRDefault="00992FE7" w:rsidP="00992FE7">
            <w:pPr>
              <w:jc w:val="center"/>
              <w:rPr>
                <w:rFonts w:eastAsia="Calibri"/>
                <w:sz w:val="22"/>
                <w:szCs w:val="22"/>
                <w:lang w:eastAsia="en-US"/>
              </w:rPr>
            </w:pPr>
          </w:p>
        </w:tc>
        <w:tc>
          <w:tcPr>
            <w:tcW w:w="7115" w:type="dxa"/>
            <w:tcBorders>
              <w:top w:val="single" w:sz="2" w:space="0" w:color="auto"/>
              <w:left w:val="single" w:sz="2" w:space="0" w:color="auto"/>
              <w:bottom w:val="single" w:sz="12" w:space="0" w:color="auto"/>
            </w:tcBorders>
            <w:vAlign w:val="center"/>
          </w:tcPr>
          <w:p w14:paraId="4D505B43" w14:textId="77777777" w:rsidR="00992FE7" w:rsidRPr="00992FE7" w:rsidRDefault="00992FE7" w:rsidP="00992FE7">
            <w:pPr>
              <w:jc w:val="both"/>
              <w:rPr>
                <w:rFonts w:eastAsia="Calibri"/>
                <w:b/>
                <w:sz w:val="22"/>
                <w:szCs w:val="22"/>
                <w:lang w:eastAsia="en-US"/>
              </w:rPr>
            </w:pPr>
          </w:p>
          <w:p w14:paraId="1EC9E6AB" w14:textId="77777777" w:rsidR="00992FE7" w:rsidRPr="00992FE7" w:rsidRDefault="00992FE7" w:rsidP="00992FE7">
            <w:pPr>
              <w:jc w:val="both"/>
              <w:rPr>
                <w:rFonts w:eastAsia="Calibri"/>
                <w:b/>
                <w:sz w:val="22"/>
                <w:szCs w:val="22"/>
                <w:lang w:eastAsia="en-US"/>
              </w:rPr>
            </w:pPr>
            <w:r w:rsidRPr="00992FE7">
              <w:rPr>
                <w:rFonts w:eastAsia="Calibri"/>
                <w:b/>
                <w:sz w:val="22"/>
                <w:szCs w:val="22"/>
                <w:lang w:eastAsia="en-US"/>
              </w:rPr>
              <w:t xml:space="preserve">Osnovni cilj savjetovanja bio je dobivanje povratnih informacija od zainteresirane javnosti u svezi rješenja predloženih u Nacrtu prijedloga Odluke o grobljima  </w:t>
            </w:r>
          </w:p>
          <w:p w14:paraId="42A2F2FB" w14:textId="77777777" w:rsidR="00992FE7" w:rsidRPr="00992FE7" w:rsidRDefault="00992FE7" w:rsidP="00992FE7">
            <w:pPr>
              <w:jc w:val="both"/>
              <w:rPr>
                <w:rFonts w:eastAsia="Calibri"/>
                <w:b/>
                <w:sz w:val="22"/>
                <w:szCs w:val="22"/>
                <w:lang w:eastAsia="en-US"/>
              </w:rPr>
            </w:pPr>
          </w:p>
        </w:tc>
      </w:tr>
    </w:tbl>
    <w:p w14:paraId="263C99A3" w14:textId="77777777" w:rsidR="00992FE7" w:rsidRPr="00992FE7" w:rsidRDefault="00992FE7" w:rsidP="00992FE7">
      <w:pPr>
        <w:spacing w:after="200" w:line="276" w:lineRule="auto"/>
        <w:rPr>
          <w:rFonts w:ascii="Calibri" w:eastAsia="Calibri" w:hAnsi="Calibri"/>
          <w:sz w:val="22"/>
          <w:szCs w:val="22"/>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1583"/>
        <w:gridCol w:w="3479"/>
        <w:gridCol w:w="3566"/>
      </w:tblGrid>
      <w:tr w:rsidR="00992FE7" w:rsidRPr="00992FE7" w14:paraId="4A289589" w14:textId="77777777" w:rsidTr="00B256B6">
        <w:tc>
          <w:tcPr>
            <w:tcW w:w="694" w:type="dxa"/>
            <w:vAlign w:val="center"/>
          </w:tcPr>
          <w:p w14:paraId="7DDEDAA1" w14:textId="77777777" w:rsidR="00992FE7" w:rsidRPr="00992FE7" w:rsidRDefault="00992FE7" w:rsidP="00992FE7">
            <w:pPr>
              <w:jc w:val="center"/>
              <w:rPr>
                <w:rFonts w:eastAsia="Calibri"/>
                <w:sz w:val="20"/>
                <w:szCs w:val="20"/>
                <w:lang w:eastAsia="en-US"/>
              </w:rPr>
            </w:pPr>
            <w:r w:rsidRPr="00992FE7">
              <w:rPr>
                <w:rFonts w:eastAsia="Calibri"/>
                <w:sz w:val="20"/>
                <w:szCs w:val="20"/>
                <w:lang w:eastAsia="en-US"/>
              </w:rPr>
              <w:t>Redni broj</w:t>
            </w:r>
          </w:p>
        </w:tc>
        <w:tc>
          <w:tcPr>
            <w:tcW w:w="1583" w:type="dxa"/>
            <w:vAlign w:val="center"/>
          </w:tcPr>
          <w:p w14:paraId="69764799" w14:textId="77777777" w:rsidR="00992FE7" w:rsidRPr="00992FE7" w:rsidRDefault="00992FE7" w:rsidP="00992FE7">
            <w:pPr>
              <w:jc w:val="center"/>
              <w:rPr>
                <w:rFonts w:eastAsia="Calibri"/>
                <w:sz w:val="20"/>
                <w:szCs w:val="20"/>
                <w:lang w:eastAsia="en-US"/>
              </w:rPr>
            </w:pPr>
          </w:p>
          <w:p w14:paraId="79A5B52F" w14:textId="77777777" w:rsidR="00992FE7" w:rsidRPr="00992FE7" w:rsidRDefault="00992FE7" w:rsidP="00992FE7">
            <w:pPr>
              <w:jc w:val="center"/>
              <w:rPr>
                <w:rFonts w:eastAsia="Calibri"/>
                <w:sz w:val="20"/>
                <w:szCs w:val="20"/>
                <w:lang w:eastAsia="en-US"/>
              </w:rPr>
            </w:pPr>
            <w:r w:rsidRPr="00992FE7">
              <w:rPr>
                <w:rFonts w:eastAsia="Calibri"/>
                <w:sz w:val="20"/>
                <w:szCs w:val="20"/>
                <w:lang w:eastAsia="en-US"/>
              </w:rPr>
              <w:t>Datum podnošenja dionika Na što se odnosi primjedba/ prijedlog</w:t>
            </w:r>
          </w:p>
        </w:tc>
        <w:tc>
          <w:tcPr>
            <w:tcW w:w="3479" w:type="dxa"/>
            <w:vAlign w:val="center"/>
          </w:tcPr>
          <w:p w14:paraId="6524CEE6" w14:textId="77777777" w:rsidR="00992FE7" w:rsidRPr="00992FE7" w:rsidRDefault="00992FE7" w:rsidP="00992FE7">
            <w:pPr>
              <w:jc w:val="center"/>
              <w:rPr>
                <w:rFonts w:eastAsia="Calibri"/>
                <w:sz w:val="20"/>
                <w:szCs w:val="20"/>
                <w:lang w:eastAsia="en-US"/>
              </w:rPr>
            </w:pPr>
            <w:r w:rsidRPr="00992FE7">
              <w:rPr>
                <w:rFonts w:eastAsia="Calibri"/>
                <w:sz w:val="20"/>
                <w:szCs w:val="20"/>
                <w:lang w:eastAsia="en-US"/>
              </w:rPr>
              <w:t>Sadržaj primjedbe/prijedloga</w:t>
            </w:r>
          </w:p>
        </w:tc>
        <w:tc>
          <w:tcPr>
            <w:tcW w:w="3566" w:type="dxa"/>
            <w:vAlign w:val="center"/>
          </w:tcPr>
          <w:p w14:paraId="50222D16" w14:textId="77777777" w:rsidR="00992FE7" w:rsidRPr="00992FE7" w:rsidRDefault="00992FE7" w:rsidP="00992FE7">
            <w:pPr>
              <w:jc w:val="center"/>
              <w:rPr>
                <w:rFonts w:eastAsia="Calibri"/>
                <w:sz w:val="20"/>
                <w:szCs w:val="20"/>
                <w:lang w:eastAsia="en-US"/>
              </w:rPr>
            </w:pPr>
            <w:r w:rsidRPr="00992FE7">
              <w:rPr>
                <w:rFonts w:eastAsia="Calibri"/>
                <w:sz w:val="20"/>
                <w:szCs w:val="20"/>
                <w:lang w:eastAsia="en-US"/>
              </w:rPr>
              <w:t>Prihvaćanje/ neprihvaćanje primjedbe ili prijedloga</w:t>
            </w:r>
          </w:p>
        </w:tc>
      </w:tr>
      <w:tr w:rsidR="00992FE7" w:rsidRPr="00992FE7" w14:paraId="3CCCFCD9" w14:textId="77777777" w:rsidTr="00B256B6">
        <w:trPr>
          <w:trHeight w:val="1930"/>
        </w:trPr>
        <w:tc>
          <w:tcPr>
            <w:tcW w:w="694" w:type="dxa"/>
            <w:vAlign w:val="center"/>
          </w:tcPr>
          <w:p w14:paraId="11FD7BDE" w14:textId="77777777" w:rsidR="00992FE7" w:rsidRPr="00992FE7" w:rsidRDefault="00992FE7" w:rsidP="00992FE7">
            <w:pPr>
              <w:jc w:val="center"/>
              <w:rPr>
                <w:rFonts w:eastAsia="Calibri"/>
                <w:sz w:val="22"/>
                <w:szCs w:val="22"/>
                <w:lang w:eastAsia="en-US"/>
              </w:rPr>
            </w:pPr>
            <w:r w:rsidRPr="00992FE7">
              <w:rPr>
                <w:rFonts w:eastAsia="Calibri"/>
                <w:sz w:val="22"/>
                <w:szCs w:val="22"/>
                <w:lang w:eastAsia="en-US"/>
              </w:rPr>
              <w:t>/</w:t>
            </w:r>
          </w:p>
        </w:tc>
        <w:tc>
          <w:tcPr>
            <w:tcW w:w="1583" w:type="dxa"/>
            <w:vAlign w:val="center"/>
          </w:tcPr>
          <w:p w14:paraId="4485B7FC" w14:textId="77777777" w:rsidR="00992FE7" w:rsidRPr="00992FE7" w:rsidRDefault="00992FE7" w:rsidP="00992FE7">
            <w:pPr>
              <w:jc w:val="center"/>
              <w:rPr>
                <w:rFonts w:eastAsia="Simsun (Founder Extended)"/>
                <w:b/>
                <w:bCs/>
                <w:i/>
                <w:kern w:val="2"/>
                <w:sz w:val="20"/>
                <w:szCs w:val="20"/>
                <w:lang w:eastAsia="zh-CN"/>
              </w:rPr>
            </w:pPr>
            <w:r w:rsidRPr="00992FE7">
              <w:rPr>
                <w:rFonts w:eastAsia="Simsun (Founder Extended)"/>
                <w:b/>
                <w:bCs/>
                <w:i/>
                <w:kern w:val="2"/>
                <w:sz w:val="20"/>
                <w:szCs w:val="20"/>
                <w:lang w:eastAsia="zh-CN"/>
              </w:rPr>
              <w:t>/</w:t>
            </w:r>
          </w:p>
        </w:tc>
        <w:tc>
          <w:tcPr>
            <w:tcW w:w="3479" w:type="dxa"/>
            <w:vAlign w:val="center"/>
          </w:tcPr>
          <w:p w14:paraId="58F00B33" w14:textId="77777777" w:rsidR="00992FE7" w:rsidRPr="00992FE7" w:rsidRDefault="00992FE7" w:rsidP="00992FE7">
            <w:pPr>
              <w:rPr>
                <w:rFonts w:eastAsia="Calibri"/>
                <w:b/>
                <w:bCs/>
                <w:sz w:val="22"/>
                <w:szCs w:val="22"/>
                <w:lang w:eastAsia="en-US"/>
              </w:rPr>
            </w:pPr>
            <w:r w:rsidRPr="00992FE7">
              <w:rPr>
                <w:rFonts w:eastAsia="Calibri"/>
                <w:b/>
                <w:bCs/>
                <w:sz w:val="22"/>
                <w:szCs w:val="22"/>
                <w:lang w:eastAsia="en-US"/>
              </w:rPr>
              <w:t xml:space="preserve">                             /</w:t>
            </w:r>
          </w:p>
        </w:tc>
        <w:tc>
          <w:tcPr>
            <w:tcW w:w="3566" w:type="dxa"/>
            <w:vAlign w:val="center"/>
          </w:tcPr>
          <w:p w14:paraId="0BEA7667" w14:textId="77777777" w:rsidR="00992FE7" w:rsidRPr="00992FE7" w:rsidRDefault="00992FE7" w:rsidP="00992FE7">
            <w:pPr>
              <w:rPr>
                <w:rFonts w:eastAsia="Calibri"/>
                <w:sz w:val="22"/>
                <w:szCs w:val="22"/>
                <w:lang w:eastAsia="en-US"/>
              </w:rPr>
            </w:pPr>
            <w:r w:rsidRPr="00992FE7">
              <w:rPr>
                <w:rFonts w:eastAsia="Calibri"/>
                <w:sz w:val="22"/>
                <w:szCs w:val="22"/>
                <w:lang w:eastAsia="en-US"/>
              </w:rPr>
              <w:t xml:space="preserve">                              /</w:t>
            </w:r>
          </w:p>
        </w:tc>
      </w:tr>
    </w:tbl>
    <w:p w14:paraId="1F0CE9D9" w14:textId="77777777" w:rsidR="00992FE7" w:rsidRPr="00992FE7" w:rsidRDefault="00992FE7" w:rsidP="00992FE7">
      <w:pPr>
        <w:spacing w:after="200" w:line="276" w:lineRule="auto"/>
        <w:rPr>
          <w:rFonts w:ascii="Calibri" w:eastAsia="Calibri" w:hAnsi="Calibri"/>
          <w:sz w:val="22"/>
          <w:szCs w:val="22"/>
          <w:highlight w:val="yellow"/>
          <w:lang w:eastAsia="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992FE7" w:rsidRPr="00992FE7" w14:paraId="2EE1D823" w14:textId="77777777" w:rsidTr="00B256B6">
        <w:trPr>
          <w:trHeight w:val="922"/>
        </w:trPr>
        <w:tc>
          <w:tcPr>
            <w:tcW w:w="9351" w:type="dxa"/>
            <w:tcBorders>
              <w:top w:val="single" w:sz="4" w:space="0" w:color="auto"/>
              <w:left w:val="single" w:sz="4" w:space="0" w:color="auto"/>
              <w:bottom w:val="single" w:sz="4" w:space="0" w:color="auto"/>
              <w:right w:val="single" w:sz="4" w:space="0" w:color="auto"/>
            </w:tcBorders>
          </w:tcPr>
          <w:p w14:paraId="4D73FB94" w14:textId="77777777" w:rsidR="00992FE7" w:rsidRPr="00992FE7" w:rsidRDefault="00992FE7" w:rsidP="00992FE7">
            <w:pPr>
              <w:rPr>
                <w:rFonts w:eastAsia="Calibri"/>
                <w:b/>
                <w:lang w:eastAsia="en-US"/>
              </w:rPr>
            </w:pPr>
          </w:p>
          <w:p w14:paraId="75873D1F" w14:textId="77777777" w:rsidR="00992FE7" w:rsidRPr="00992FE7" w:rsidRDefault="00992FE7" w:rsidP="00992FE7">
            <w:pPr>
              <w:rPr>
                <w:rFonts w:eastAsia="Calibri"/>
                <w:b/>
                <w:lang w:eastAsia="en-US"/>
              </w:rPr>
            </w:pPr>
            <w:r w:rsidRPr="00992FE7">
              <w:rPr>
                <w:rFonts w:eastAsia="Calibri"/>
                <w:b/>
                <w:lang w:eastAsia="en-US"/>
              </w:rPr>
              <w:t>Zaključne napomene: U vremenu trajanja savjetovanja nije pristigla niti jedna primjedba/prijedlog zainteresirane javnosti na Nacrt prijedloga Odluke o grobljima</w:t>
            </w:r>
            <w:r w:rsidRPr="00992FE7">
              <w:rPr>
                <w:rFonts w:eastAsia="Calibri"/>
                <w:b/>
                <w:sz w:val="22"/>
                <w:szCs w:val="22"/>
                <w:lang w:eastAsia="en-US"/>
              </w:rPr>
              <w:t xml:space="preserve">    </w:t>
            </w:r>
          </w:p>
          <w:p w14:paraId="6040BEBA" w14:textId="77777777" w:rsidR="00992FE7" w:rsidRPr="00992FE7" w:rsidRDefault="00992FE7" w:rsidP="00992FE7">
            <w:pPr>
              <w:rPr>
                <w:rFonts w:eastAsia="Calibri"/>
                <w:b/>
                <w:lang w:eastAsia="en-US"/>
              </w:rPr>
            </w:pPr>
          </w:p>
        </w:tc>
      </w:tr>
      <w:tr w:rsidR="00992FE7" w:rsidRPr="00992FE7" w14:paraId="0E0A6391" w14:textId="77777777" w:rsidTr="00B256B6">
        <w:tc>
          <w:tcPr>
            <w:tcW w:w="9351" w:type="dxa"/>
            <w:tcBorders>
              <w:top w:val="single" w:sz="4" w:space="0" w:color="auto"/>
              <w:left w:val="single" w:sz="4" w:space="0" w:color="auto"/>
              <w:bottom w:val="single" w:sz="4" w:space="0" w:color="auto"/>
              <w:right w:val="single" w:sz="4" w:space="0" w:color="auto"/>
            </w:tcBorders>
            <w:vAlign w:val="center"/>
            <w:hideMark/>
          </w:tcPr>
          <w:p w14:paraId="292D8624" w14:textId="77777777" w:rsidR="00992FE7" w:rsidRPr="00992FE7" w:rsidRDefault="00992FE7" w:rsidP="00992FE7">
            <w:pPr>
              <w:rPr>
                <w:rFonts w:eastAsia="Calibri"/>
                <w:b/>
                <w:sz w:val="22"/>
                <w:szCs w:val="22"/>
                <w:lang w:eastAsia="en-US"/>
              </w:rPr>
            </w:pPr>
            <w:r w:rsidRPr="00992FE7">
              <w:rPr>
                <w:rFonts w:eastAsia="Calibri"/>
                <w:sz w:val="22"/>
                <w:szCs w:val="22"/>
                <w:lang w:eastAsia="en-US"/>
              </w:rPr>
              <w:t xml:space="preserve">Troškovi savjetovanja: </w:t>
            </w:r>
            <w:r w:rsidRPr="00992FE7">
              <w:rPr>
                <w:rFonts w:eastAsia="Calibri"/>
                <w:b/>
                <w:sz w:val="22"/>
                <w:szCs w:val="22"/>
                <w:lang w:eastAsia="en-US"/>
              </w:rPr>
              <w:t>Provedba javnog savjetovanja nije iziskivala dodatne financijske troškove</w:t>
            </w:r>
          </w:p>
          <w:p w14:paraId="527FDB3C" w14:textId="77777777" w:rsidR="00992FE7" w:rsidRPr="00992FE7" w:rsidRDefault="00992FE7" w:rsidP="00992FE7">
            <w:pPr>
              <w:rPr>
                <w:rFonts w:eastAsia="Calibri"/>
                <w:sz w:val="22"/>
                <w:szCs w:val="22"/>
                <w:lang w:eastAsia="en-US"/>
              </w:rPr>
            </w:pPr>
          </w:p>
        </w:tc>
      </w:tr>
      <w:tr w:rsidR="00992FE7" w:rsidRPr="00992FE7" w14:paraId="71B0BC78" w14:textId="77777777" w:rsidTr="00B256B6">
        <w:tc>
          <w:tcPr>
            <w:tcW w:w="9351" w:type="dxa"/>
            <w:tcBorders>
              <w:top w:val="single" w:sz="4" w:space="0" w:color="auto"/>
              <w:left w:val="single" w:sz="4" w:space="0" w:color="auto"/>
              <w:bottom w:val="single" w:sz="4" w:space="0" w:color="auto"/>
              <w:right w:val="single" w:sz="4" w:space="0" w:color="auto"/>
            </w:tcBorders>
            <w:hideMark/>
          </w:tcPr>
          <w:p w14:paraId="3F9A7230" w14:textId="77777777" w:rsidR="00992FE7" w:rsidRPr="00992FE7" w:rsidRDefault="00992FE7" w:rsidP="00992FE7">
            <w:pPr>
              <w:rPr>
                <w:rFonts w:eastAsia="Calibri"/>
                <w:sz w:val="22"/>
                <w:szCs w:val="22"/>
                <w:lang w:eastAsia="en-US"/>
              </w:rPr>
            </w:pPr>
            <w:r w:rsidRPr="00992FE7">
              <w:rPr>
                <w:rFonts w:eastAsia="Calibri"/>
                <w:sz w:val="22"/>
                <w:szCs w:val="22"/>
                <w:lang w:eastAsia="en-US"/>
              </w:rPr>
              <w:t>Datum Izvješća: 24.07.2026.</w:t>
            </w:r>
          </w:p>
          <w:p w14:paraId="231B8457" w14:textId="77777777" w:rsidR="00992FE7" w:rsidRPr="00992FE7" w:rsidRDefault="00992FE7" w:rsidP="00992FE7">
            <w:pPr>
              <w:rPr>
                <w:rFonts w:eastAsia="Calibri"/>
                <w:sz w:val="22"/>
                <w:szCs w:val="22"/>
                <w:lang w:eastAsia="en-US"/>
              </w:rPr>
            </w:pPr>
          </w:p>
        </w:tc>
      </w:tr>
    </w:tbl>
    <w:p w14:paraId="243B30A5" w14:textId="77777777" w:rsidR="00992FE7" w:rsidRPr="00992FE7" w:rsidRDefault="00992FE7" w:rsidP="00992FE7">
      <w:pPr>
        <w:spacing w:after="200" w:line="276" w:lineRule="auto"/>
        <w:rPr>
          <w:rFonts w:ascii="Calibri" w:eastAsia="Calibri" w:hAnsi="Calibri"/>
          <w:sz w:val="22"/>
          <w:szCs w:val="22"/>
          <w:lang w:eastAsia="en-US"/>
        </w:rPr>
      </w:pPr>
    </w:p>
    <w:p w14:paraId="0DC5F6E5" w14:textId="77777777" w:rsidR="00992FE7" w:rsidRPr="00992FE7" w:rsidRDefault="00992FE7" w:rsidP="00992FE7">
      <w:pPr>
        <w:spacing w:after="200" w:line="276" w:lineRule="auto"/>
        <w:rPr>
          <w:rFonts w:ascii="Calibri" w:eastAsia="Calibri" w:hAnsi="Calibri"/>
          <w:sz w:val="22"/>
          <w:szCs w:val="22"/>
          <w:lang w:eastAsia="en-US"/>
        </w:rPr>
      </w:pPr>
    </w:p>
    <w:p w14:paraId="424C1239" w14:textId="77777777" w:rsidR="00992FE7" w:rsidRPr="001C56FF" w:rsidRDefault="00992FE7" w:rsidP="001C56FF">
      <w:pPr>
        <w:ind w:firstLine="720"/>
        <w:jc w:val="both"/>
      </w:pPr>
    </w:p>
    <w:sectPr w:rsidR="00992FE7" w:rsidRPr="001C56FF" w:rsidSect="00A07D9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E9AE2" w14:textId="77777777" w:rsidR="000C3161" w:rsidRDefault="000C3161">
      <w:r>
        <w:separator/>
      </w:r>
    </w:p>
  </w:endnote>
  <w:endnote w:type="continuationSeparator" w:id="0">
    <w:p w14:paraId="4853BAC3" w14:textId="77777777" w:rsidR="000C3161" w:rsidRDefault="000C3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Founder Extended)">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F4D4B" w14:textId="77777777" w:rsidR="00A07D99" w:rsidRDefault="00A07D99">
    <w:pPr>
      <w:pStyle w:val="Podnoje"/>
      <w:jc w:val="center"/>
    </w:pPr>
  </w:p>
  <w:p w14:paraId="71350DFC" w14:textId="77777777" w:rsidR="00A07D99" w:rsidRDefault="00A07D9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73894" w14:textId="77777777" w:rsidR="000C3161" w:rsidRDefault="000C3161">
      <w:r>
        <w:separator/>
      </w:r>
    </w:p>
  </w:footnote>
  <w:footnote w:type="continuationSeparator" w:id="0">
    <w:p w14:paraId="362271E6" w14:textId="77777777" w:rsidR="000C3161" w:rsidRDefault="000C3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052"/>
    <w:multiLevelType w:val="hybridMultilevel"/>
    <w:tmpl w:val="8D7E9502"/>
    <w:lvl w:ilvl="0" w:tplc="4A2E21C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2B33887"/>
    <w:multiLevelType w:val="hybridMultilevel"/>
    <w:tmpl w:val="20641408"/>
    <w:lvl w:ilvl="0" w:tplc="8834DC1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31029EE"/>
    <w:multiLevelType w:val="hybridMultilevel"/>
    <w:tmpl w:val="0C00BFB8"/>
    <w:lvl w:ilvl="0" w:tplc="54387D4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0ABA2569"/>
    <w:multiLevelType w:val="hybridMultilevel"/>
    <w:tmpl w:val="E5548A96"/>
    <w:lvl w:ilvl="0" w:tplc="8834DC1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B2A6A0F"/>
    <w:multiLevelType w:val="hybridMultilevel"/>
    <w:tmpl w:val="53A2F36E"/>
    <w:lvl w:ilvl="0" w:tplc="74AEB16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12480481"/>
    <w:multiLevelType w:val="hybridMultilevel"/>
    <w:tmpl w:val="DA3A65B2"/>
    <w:lvl w:ilvl="0" w:tplc="FFFFFFFF">
      <w:numFmt w:val="bullet"/>
      <w:lvlText w:val="-"/>
      <w:lvlJc w:val="left"/>
      <w:pPr>
        <w:ind w:left="720" w:hanging="360"/>
      </w:pPr>
      <w:rPr>
        <w:rFonts w:ascii="Times New Roman" w:eastAsiaTheme="minorHAnsi" w:hAnsi="Times New Roman" w:cs="Times New Roman" w:hint="default"/>
      </w:rPr>
    </w:lvl>
    <w:lvl w:ilvl="1" w:tplc="AAD88BFA">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E0185C"/>
    <w:multiLevelType w:val="hybridMultilevel"/>
    <w:tmpl w:val="BF78D41A"/>
    <w:lvl w:ilvl="0" w:tplc="AA0E898E">
      <w:start w:val="1"/>
      <w:numFmt w:val="decimal"/>
      <w:lvlText w:val="(%1)"/>
      <w:lvlJc w:val="left"/>
      <w:pPr>
        <w:ind w:left="360" w:hanging="360"/>
      </w:pPr>
      <w:rPr>
        <w:rFonts w:hint="default"/>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15006748"/>
    <w:multiLevelType w:val="hybridMultilevel"/>
    <w:tmpl w:val="FB6AA5A0"/>
    <w:lvl w:ilvl="0" w:tplc="973C566A">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157C75"/>
    <w:multiLevelType w:val="hybridMultilevel"/>
    <w:tmpl w:val="8C20111A"/>
    <w:lvl w:ilvl="0" w:tplc="B706E7AE">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B036A7A"/>
    <w:multiLevelType w:val="hybridMultilevel"/>
    <w:tmpl w:val="2C587D2C"/>
    <w:lvl w:ilvl="0" w:tplc="069E4D6A">
      <w:start w:val="1"/>
      <w:numFmt w:val="decimal"/>
      <w:lvlText w:val="(%1)"/>
      <w:lvlJc w:val="left"/>
      <w:pPr>
        <w:ind w:left="375" w:hanging="375"/>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1CC90123"/>
    <w:multiLevelType w:val="hybridMultilevel"/>
    <w:tmpl w:val="631CC40C"/>
    <w:lvl w:ilvl="0" w:tplc="CF8E283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1F470DB1"/>
    <w:multiLevelType w:val="hybridMultilevel"/>
    <w:tmpl w:val="9D08CD4E"/>
    <w:lvl w:ilvl="0" w:tplc="3C447AD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218C260B"/>
    <w:multiLevelType w:val="multilevel"/>
    <w:tmpl w:val="5698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B80389"/>
    <w:multiLevelType w:val="hybridMultilevel"/>
    <w:tmpl w:val="8F44B76C"/>
    <w:lvl w:ilvl="0" w:tplc="0A3E316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2442265B"/>
    <w:multiLevelType w:val="hybridMultilevel"/>
    <w:tmpl w:val="D2443C78"/>
    <w:lvl w:ilvl="0" w:tplc="AAD88BFA">
      <w:numFmt w:val="bullet"/>
      <w:lvlText w:val="-"/>
      <w:lvlJc w:val="left"/>
      <w:pPr>
        <w:ind w:left="360" w:hanging="360"/>
      </w:pPr>
      <w:rPr>
        <w:rFonts w:ascii="Times New Roman" w:eastAsiaTheme="minorHAnsi" w:hAnsi="Times New Roman" w:cs="Times New Roman" w:hint="default"/>
      </w:rPr>
    </w:lvl>
    <w:lvl w:ilvl="1" w:tplc="B260795A">
      <w:start w:val="1"/>
      <w:numFmt w:val="bullet"/>
      <w:lvlText w:val=""/>
      <w:lvlJc w:val="left"/>
      <w:pPr>
        <w:ind w:left="1080" w:hanging="360"/>
      </w:pPr>
      <w:rPr>
        <w:rFonts w:ascii="Symbol" w:hAnsi="Symbol"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31F94D9E"/>
    <w:multiLevelType w:val="hybridMultilevel"/>
    <w:tmpl w:val="34762306"/>
    <w:lvl w:ilvl="0" w:tplc="8160C628">
      <w:start w:val="2"/>
      <w:numFmt w:val="decimal"/>
      <w:lvlText w:val="(%1)"/>
      <w:lvlJc w:val="left"/>
      <w:pPr>
        <w:ind w:left="360" w:hanging="360"/>
      </w:pPr>
      <w:rPr>
        <w:rFonts w:hint="default"/>
        <w:b w:val="0"/>
        <w:color w:val="000000" w:themeColor="text1"/>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33F91220"/>
    <w:multiLevelType w:val="hybridMultilevel"/>
    <w:tmpl w:val="0128C720"/>
    <w:lvl w:ilvl="0" w:tplc="32CAF8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3B9C181A"/>
    <w:multiLevelType w:val="hybridMultilevel"/>
    <w:tmpl w:val="C16E1DB2"/>
    <w:lvl w:ilvl="0" w:tplc="0A3E316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3C7D3E05"/>
    <w:multiLevelType w:val="hybridMultilevel"/>
    <w:tmpl w:val="2F4E0CB2"/>
    <w:lvl w:ilvl="0" w:tplc="8160C628">
      <w:start w:val="2"/>
      <w:numFmt w:val="decimal"/>
      <w:lvlText w:val="(%1)"/>
      <w:lvlJc w:val="left"/>
      <w:pPr>
        <w:ind w:left="360" w:hanging="360"/>
      </w:pPr>
      <w:rPr>
        <w:rFonts w:hint="default"/>
        <w:b w:val="0"/>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33625C2"/>
    <w:multiLevelType w:val="hybridMultilevel"/>
    <w:tmpl w:val="77104446"/>
    <w:lvl w:ilvl="0" w:tplc="24ECF876">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59A6EAD"/>
    <w:multiLevelType w:val="hybridMultilevel"/>
    <w:tmpl w:val="4DB46220"/>
    <w:lvl w:ilvl="0" w:tplc="3C447AD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5F51BE4"/>
    <w:multiLevelType w:val="hybridMultilevel"/>
    <w:tmpl w:val="ECA62002"/>
    <w:lvl w:ilvl="0" w:tplc="7646E064">
      <w:start w:val="1"/>
      <w:numFmt w:val="decimal"/>
      <w:lvlText w:val="(%1)"/>
      <w:lvlJc w:val="left"/>
      <w:pPr>
        <w:ind w:left="705" w:hanging="705"/>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4F9970E0"/>
    <w:multiLevelType w:val="hybridMultilevel"/>
    <w:tmpl w:val="1AAA75F6"/>
    <w:lvl w:ilvl="0" w:tplc="6C544A74">
      <w:start w:val="1"/>
      <w:numFmt w:val="bullet"/>
      <w:lvlText w:val="˗"/>
      <w:lvlJc w:val="left"/>
      <w:pPr>
        <w:ind w:left="720" w:hanging="360"/>
      </w:pPr>
      <w:rPr>
        <w:rFonts w:ascii="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3" w15:restartNumberingAfterBreak="0">
    <w:nsid w:val="515E5358"/>
    <w:multiLevelType w:val="hybridMultilevel"/>
    <w:tmpl w:val="4B046102"/>
    <w:lvl w:ilvl="0" w:tplc="1D98940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51F86489"/>
    <w:multiLevelType w:val="hybridMultilevel"/>
    <w:tmpl w:val="0DFA98DE"/>
    <w:lvl w:ilvl="0" w:tplc="0A3E3168">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5014CE3"/>
    <w:multiLevelType w:val="hybridMultilevel"/>
    <w:tmpl w:val="A9C6C1B6"/>
    <w:lvl w:ilvl="0" w:tplc="C2327C1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7B20A47"/>
    <w:multiLevelType w:val="hybridMultilevel"/>
    <w:tmpl w:val="0AC6B536"/>
    <w:lvl w:ilvl="0" w:tplc="0A3E316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7" w15:restartNumberingAfterBreak="0">
    <w:nsid w:val="614C6199"/>
    <w:multiLevelType w:val="hybridMultilevel"/>
    <w:tmpl w:val="40FC75D8"/>
    <w:lvl w:ilvl="0" w:tplc="041A000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5412A1"/>
    <w:multiLevelType w:val="hybridMultilevel"/>
    <w:tmpl w:val="E67EF734"/>
    <w:lvl w:ilvl="0" w:tplc="398645D2">
      <w:start w:val="2"/>
      <w:numFmt w:val="bullet"/>
      <w:lvlText w:val="-"/>
      <w:lvlJc w:val="left"/>
      <w:pPr>
        <w:ind w:left="1080"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29" w15:restartNumberingAfterBreak="0">
    <w:nsid w:val="67515A6C"/>
    <w:multiLevelType w:val="hybridMultilevel"/>
    <w:tmpl w:val="EBF00A5A"/>
    <w:lvl w:ilvl="0" w:tplc="9B06A3F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6A690551"/>
    <w:multiLevelType w:val="hybridMultilevel"/>
    <w:tmpl w:val="49A8112E"/>
    <w:lvl w:ilvl="0" w:tplc="9A9E3FBA">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2614546"/>
    <w:multiLevelType w:val="hybridMultilevel"/>
    <w:tmpl w:val="BDA61DA4"/>
    <w:lvl w:ilvl="0" w:tplc="FFEC9AB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83C64F2"/>
    <w:multiLevelType w:val="hybridMultilevel"/>
    <w:tmpl w:val="E580EFA8"/>
    <w:lvl w:ilvl="0" w:tplc="2E5257A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7A2A67B3"/>
    <w:multiLevelType w:val="hybridMultilevel"/>
    <w:tmpl w:val="DE7AB004"/>
    <w:lvl w:ilvl="0" w:tplc="0A3E316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4" w15:restartNumberingAfterBreak="0">
    <w:nsid w:val="7B425D81"/>
    <w:multiLevelType w:val="hybridMultilevel"/>
    <w:tmpl w:val="6D48CDEE"/>
    <w:lvl w:ilvl="0" w:tplc="0A3E3168">
      <w:start w:val="1"/>
      <w:numFmt w:val="decimal"/>
      <w:lvlText w:val="(%1)"/>
      <w:lvlJc w:val="left"/>
      <w:pPr>
        <w:ind w:left="720" w:hanging="360"/>
      </w:pPr>
      <w:rPr>
        <w:rFonts w:hint="default"/>
      </w:rPr>
    </w:lvl>
    <w:lvl w:ilvl="1" w:tplc="0A3E316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C546AFC"/>
    <w:multiLevelType w:val="hybridMultilevel"/>
    <w:tmpl w:val="403CD27C"/>
    <w:lvl w:ilvl="0" w:tplc="AAD88BFA">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D4B7312"/>
    <w:multiLevelType w:val="hybridMultilevel"/>
    <w:tmpl w:val="36885410"/>
    <w:lvl w:ilvl="0" w:tplc="721C287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1676807183">
    <w:abstractNumId w:val="8"/>
  </w:num>
  <w:num w:numId="2" w16cid:durableId="177232039">
    <w:abstractNumId w:val="14"/>
  </w:num>
  <w:num w:numId="3" w16cid:durableId="228543825">
    <w:abstractNumId w:val="34"/>
  </w:num>
  <w:num w:numId="4" w16cid:durableId="1872764190">
    <w:abstractNumId w:val="1"/>
  </w:num>
  <w:num w:numId="5" w16cid:durableId="1252735314">
    <w:abstractNumId w:val="3"/>
  </w:num>
  <w:num w:numId="6" w16cid:durableId="2093969512">
    <w:abstractNumId w:val="9"/>
  </w:num>
  <w:num w:numId="7" w16cid:durableId="84957593">
    <w:abstractNumId w:val="13"/>
  </w:num>
  <w:num w:numId="8" w16cid:durableId="830489270">
    <w:abstractNumId w:val="24"/>
  </w:num>
  <w:num w:numId="9" w16cid:durableId="749619742">
    <w:abstractNumId w:val="33"/>
  </w:num>
  <w:num w:numId="10" w16cid:durableId="2044790207">
    <w:abstractNumId w:val="26"/>
  </w:num>
  <w:num w:numId="11" w16cid:durableId="1600412044">
    <w:abstractNumId w:val="17"/>
  </w:num>
  <w:num w:numId="12" w16cid:durableId="426393611">
    <w:abstractNumId w:val="6"/>
  </w:num>
  <w:num w:numId="13" w16cid:durableId="1165512321">
    <w:abstractNumId w:val="35"/>
  </w:num>
  <w:num w:numId="14" w16cid:durableId="670717579">
    <w:abstractNumId w:val="18"/>
  </w:num>
  <w:num w:numId="15" w16cid:durableId="2087723802">
    <w:abstractNumId w:val="11"/>
  </w:num>
  <w:num w:numId="16" w16cid:durableId="1460340648">
    <w:abstractNumId w:val="36"/>
  </w:num>
  <w:num w:numId="17" w16cid:durableId="1152216250">
    <w:abstractNumId w:val="23"/>
  </w:num>
  <w:num w:numId="18" w16cid:durableId="854270904">
    <w:abstractNumId w:val="27"/>
  </w:num>
  <w:num w:numId="19" w16cid:durableId="308361354">
    <w:abstractNumId w:val="19"/>
  </w:num>
  <w:num w:numId="20" w16cid:durableId="702293152">
    <w:abstractNumId w:val="25"/>
  </w:num>
  <w:num w:numId="21" w16cid:durableId="1641959983">
    <w:abstractNumId w:val="4"/>
  </w:num>
  <w:num w:numId="22" w16cid:durableId="915867261">
    <w:abstractNumId w:val="5"/>
  </w:num>
  <w:num w:numId="23" w16cid:durableId="246117594">
    <w:abstractNumId w:val="29"/>
  </w:num>
  <w:num w:numId="24" w16cid:durableId="1469395899">
    <w:abstractNumId w:val="16"/>
  </w:num>
  <w:num w:numId="25" w16cid:durableId="896429253">
    <w:abstractNumId w:val="32"/>
  </w:num>
  <w:num w:numId="26" w16cid:durableId="1288050948">
    <w:abstractNumId w:val="10"/>
  </w:num>
  <w:num w:numId="27" w16cid:durableId="1551963923">
    <w:abstractNumId w:val="0"/>
  </w:num>
  <w:num w:numId="28" w16cid:durableId="1736931782">
    <w:abstractNumId w:val="2"/>
  </w:num>
  <w:num w:numId="29" w16cid:durableId="884215558">
    <w:abstractNumId w:val="20"/>
  </w:num>
  <w:num w:numId="30" w16cid:durableId="2131242394">
    <w:abstractNumId w:val="7"/>
  </w:num>
  <w:num w:numId="31" w16cid:durableId="2062825090">
    <w:abstractNumId w:val="21"/>
  </w:num>
  <w:num w:numId="32" w16cid:durableId="2035963076">
    <w:abstractNumId w:val="31"/>
  </w:num>
  <w:num w:numId="33" w16cid:durableId="954287589">
    <w:abstractNumId w:val="30"/>
  </w:num>
  <w:num w:numId="34" w16cid:durableId="1572495381">
    <w:abstractNumId w:val="12"/>
  </w:num>
  <w:num w:numId="35" w16cid:durableId="1997682324">
    <w:abstractNumId w:val="22"/>
  </w:num>
  <w:num w:numId="36" w16cid:durableId="67265888">
    <w:abstractNumId w:val="28"/>
  </w:num>
  <w:num w:numId="37" w16cid:durableId="5467252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D99"/>
    <w:rsid w:val="00024BB6"/>
    <w:rsid w:val="000C3155"/>
    <w:rsid w:val="000C3161"/>
    <w:rsid w:val="000F5164"/>
    <w:rsid w:val="00183975"/>
    <w:rsid w:val="001C56FF"/>
    <w:rsid w:val="002043F1"/>
    <w:rsid w:val="0026394D"/>
    <w:rsid w:val="00293EBF"/>
    <w:rsid w:val="002A6611"/>
    <w:rsid w:val="002D6954"/>
    <w:rsid w:val="003978F8"/>
    <w:rsid w:val="003D5E22"/>
    <w:rsid w:val="003F463F"/>
    <w:rsid w:val="004339DA"/>
    <w:rsid w:val="0053756C"/>
    <w:rsid w:val="008E79C1"/>
    <w:rsid w:val="0093721C"/>
    <w:rsid w:val="00992FE7"/>
    <w:rsid w:val="00A07D99"/>
    <w:rsid w:val="00A30432"/>
    <w:rsid w:val="00AD7C67"/>
    <w:rsid w:val="00B45F60"/>
    <w:rsid w:val="00BC1881"/>
    <w:rsid w:val="00C7391A"/>
    <w:rsid w:val="00D03538"/>
    <w:rsid w:val="00ED1AA1"/>
    <w:rsid w:val="00EE1A17"/>
    <w:rsid w:val="00F23110"/>
    <w:rsid w:val="00F66F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ED17D"/>
  <w15:chartTrackingRefBased/>
  <w15:docId w15:val="{56CDA6FF-CD2E-4F7A-9771-D9F7D729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D99"/>
    <w:pPr>
      <w:spacing w:after="0" w:line="240" w:lineRule="auto"/>
    </w:pPr>
    <w:rPr>
      <w:rFonts w:ascii="Times New Roman" w:eastAsia="Times New Roman" w:hAnsi="Times New Roman" w:cs="Times New Roman"/>
      <w:kern w:val="0"/>
      <w:sz w:val="24"/>
      <w:szCs w:val="24"/>
      <w:lang w:eastAsia="hr-HR"/>
      <w14:ligatures w14:val="none"/>
    </w:rPr>
  </w:style>
  <w:style w:type="paragraph" w:styleId="Naslov1">
    <w:name w:val="heading 1"/>
    <w:basedOn w:val="Normal"/>
    <w:next w:val="Normal"/>
    <w:link w:val="Naslov1Char"/>
    <w:uiPriority w:val="9"/>
    <w:qFormat/>
    <w:rsid w:val="00A07D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A07D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A07D99"/>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A07D99"/>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A07D99"/>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A07D99"/>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07D99"/>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07D99"/>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07D99"/>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07D99"/>
    <w:rPr>
      <w:rFonts w:asciiTheme="majorHAnsi" w:eastAsiaTheme="majorEastAsia" w:hAnsiTheme="majorHAnsi" w:cstheme="majorBidi"/>
      <w:noProof/>
      <w:color w:val="2F5496" w:themeColor="accent1" w:themeShade="BF"/>
      <w:sz w:val="40"/>
      <w:szCs w:val="40"/>
    </w:rPr>
  </w:style>
  <w:style w:type="character" w:customStyle="1" w:styleId="Naslov2Char">
    <w:name w:val="Naslov 2 Char"/>
    <w:basedOn w:val="Zadanifontodlomka"/>
    <w:link w:val="Naslov2"/>
    <w:uiPriority w:val="9"/>
    <w:semiHidden/>
    <w:rsid w:val="00A07D99"/>
    <w:rPr>
      <w:rFonts w:asciiTheme="majorHAnsi" w:eastAsiaTheme="majorEastAsia" w:hAnsiTheme="majorHAnsi" w:cstheme="majorBidi"/>
      <w:noProof/>
      <w:color w:val="2F5496" w:themeColor="accent1" w:themeShade="BF"/>
      <w:sz w:val="32"/>
      <w:szCs w:val="32"/>
    </w:rPr>
  </w:style>
  <w:style w:type="character" w:customStyle="1" w:styleId="Naslov3Char">
    <w:name w:val="Naslov 3 Char"/>
    <w:basedOn w:val="Zadanifontodlomka"/>
    <w:link w:val="Naslov3"/>
    <w:uiPriority w:val="9"/>
    <w:semiHidden/>
    <w:rsid w:val="00A07D99"/>
    <w:rPr>
      <w:rFonts w:eastAsiaTheme="majorEastAsia" w:cstheme="majorBidi"/>
      <w:noProof/>
      <w:color w:val="2F5496" w:themeColor="accent1" w:themeShade="BF"/>
      <w:sz w:val="28"/>
      <w:szCs w:val="28"/>
    </w:rPr>
  </w:style>
  <w:style w:type="character" w:customStyle="1" w:styleId="Naslov4Char">
    <w:name w:val="Naslov 4 Char"/>
    <w:basedOn w:val="Zadanifontodlomka"/>
    <w:link w:val="Naslov4"/>
    <w:uiPriority w:val="9"/>
    <w:semiHidden/>
    <w:rsid w:val="00A07D99"/>
    <w:rPr>
      <w:rFonts w:eastAsiaTheme="majorEastAsia" w:cstheme="majorBidi"/>
      <w:i/>
      <w:iCs/>
      <w:noProof/>
      <w:color w:val="2F5496" w:themeColor="accent1" w:themeShade="BF"/>
    </w:rPr>
  </w:style>
  <w:style w:type="character" w:customStyle="1" w:styleId="Naslov5Char">
    <w:name w:val="Naslov 5 Char"/>
    <w:basedOn w:val="Zadanifontodlomka"/>
    <w:link w:val="Naslov5"/>
    <w:uiPriority w:val="9"/>
    <w:semiHidden/>
    <w:rsid w:val="00A07D99"/>
    <w:rPr>
      <w:rFonts w:eastAsiaTheme="majorEastAsia" w:cstheme="majorBidi"/>
      <w:noProof/>
      <w:color w:val="2F5496" w:themeColor="accent1" w:themeShade="BF"/>
    </w:rPr>
  </w:style>
  <w:style w:type="character" w:customStyle="1" w:styleId="Naslov6Char">
    <w:name w:val="Naslov 6 Char"/>
    <w:basedOn w:val="Zadanifontodlomka"/>
    <w:link w:val="Naslov6"/>
    <w:uiPriority w:val="9"/>
    <w:semiHidden/>
    <w:rsid w:val="00A07D99"/>
    <w:rPr>
      <w:rFonts w:eastAsiaTheme="majorEastAsia" w:cstheme="majorBidi"/>
      <w:i/>
      <w:iCs/>
      <w:noProof/>
      <w:color w:val="595959" w:themeColor="text1" w:themeTint="A6"/>
    </w:rPr>
  </w:style>
  <w:style w:type="character" w:customStyle="1" w:styleId="Naslov7Char">
    <w:name w:val="Naslov 7 Char"/>
    <w:basedOn w:val="Zadanifontodlomka"/>
    <w:link w:val="Naslov7"/>
    <w:uiPriority w:val="9"/>
    <w:semiHidden/>
    <w:rsid w:val="00A07D99"/>
    <w:rPr>
      <w:rFonts w:eastAsiaTheme="majorEastAsia" w:cstheme="majorBidi"/>
      <w:noProof/>
      <w:color w:val="595959" w:themeColor="text1" w:themeTint="A6"/>
    </w:rPr>
  </w:style>
  <w:style w:type="character" w:customStyle="1" w:styleId="Naslov8Char">
    <w:name w:val="Naslov 8 Char"/>
    <w:basedOn w:val="Zadanifontodlomka"/>
    <w:link w:val="Naslov8"/>
    <w:uiPriority w:val="9"/>
    <w:semiHidden/>
    <w:rsid w:val="00A07D99"/>
    <w:rPr>
      <w:rFonts w:eastAsiaTheme="majorEastAsia" w:cstheme="majorBidi"/>
      <w:i/>
      <w:iCs/>
      <w:noProof/>
      <w:color w:val="272727" w:themeColor="text1" w:themeTint="D8"/>
    </w:rPr>
  </w:style>
  <w:style w:type="character" w:customStyle="1" w:styleId="Naslov9Char">
    <w:name w:val="Naslov 9 Char"/>
    <w:basedOn w:val="Zadanifontodlomka"/>
    <w:link w:val="Naslov9"/>
    <w:uiPriority w:val="9"/>
    <w:semiHidden/>
    <w:rsid w:val="00A07D99"/>
    <w:rPr>
      <w:rFonts w:eastAsiaTheme="majorEastAsia" w:cstheme="majorBidi"/>
      <w:noProof/>
      <w:color w:val="272727" w:themeColor="text1" w:themeTint="D8"/>
    </w:rPr>
  </w:style>
  <w:style w:type="paragraph" w:styleId="Naslov">
    <w:name w:val="Title"/>
    <w:basedOn w:val="Normal"/>
    <w:next w:val="Normal"/>
    <w:link w:val="NaslovChar"/>
    <w:uiPriority w:val="10"/>
    <w:qFormat/>
    <w:rsid w:val="00A07D99"/>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07D99"/>
    <w:rPr>
      <w:rFonts w:asciiTheme="majorHAnsi" w:eastAsiaTheme="majorEastAsia" w:hAnsiTheme="majorHAnsi" w:cstheme="majorBidi"/>
      <w:noProof/>
      <w:spacing w:val="-10"/>
      <w:kern w:val="28"/>
      <w:sz w:val="56"/>
      <w:szCs w:val="56"/>
    </w:rPr>
  </w:style>
  <w:style w:type="paragraph" w:styleId="Podnaslov">
    <w:name w:val="Subtitle"/>
    <w:basedOn w:val="Normal"/>
    <w:next w:val="Normal"/>
    <w:link w:val="PodnaslovChar"/>
    <w:uiPriority w:val="11"/>
    <w:qFormat/>
    <w:rsid w:val="00A07D9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07D99"/>
    <w:rPr>
      <w:rFonts w:eastAsiaTheme="majorEastAsia" w:cstheme="majorBidi"/>
      <w:noProof/>
      <w:color w:val="595959" w:themeColor="text1" w:themeTint="A6"/>
      <w:spacing w:val="15"/>
      <w:sz w:val="28"/>
      <w:szCs w:val="28"/>
    </w:rPr>
  </w:style>
  <w:style w:type="paragraph" w:styleId="Citat">
    <w:name w:val="Quote"/>
    <w:basedOn w:val="Normal"/>
    <w:next w:val="Normal"/>
    <w:link w:val="CitatChar"/>
    <w:uiPriority w:val="29"/>
    <w:qFormat/>
    <w:rsid w:val="00A07D99"/>
    <w:pPr>
      <w:spacing w:before="160"/>
      <w:jc w:val="center"/>
    </w:pPr>
    <w:rPr>
      <w:i/>
      <w:iCs/>
      <w:color w:val="404040" w:themeColor="text1" w:themeTint="BF"/>
    </w:rPr>
  </w:style>
  <w:style w:type="character" w:customStyle="1" w:styleId="CitatChar">
    <w:name w:val="Citat Char"/>
    <w:basedOn w:val="Zadanifontodlomka"/>
    <w:link w:val="Citat"/>
    <w:uiPriority w:val="29"/>
    <w:rsid w:val="00A07D99"/>
    <w:rPr>
      <w:i/>
      <w:iCs/>
      <w:noProof/>
      <w:color w:val="404040" w:themeColor="text1" w:themeTint="BF"/>
    </w:rPr>
  </w:style>
  <w:style w:type="paragraph" w:styleId="Odlomakpopisa">
    <w:name w:val="List Paragraph"/>
    <w:basedOn w:val="Normal"/>
    <w:uiPriority w:val="34"/>
    <w:qFormat/>
    <w:rsid w:val="00A07D99"/>
    <w:pPr>
      <w:ind w:left="720"/>
      <w:contextualSpacing/>
    </w:pPr>
  </w:style>
  <w:style w:type="character" w:styleId="Jakoisticanje">
    <w:name w:val="Intense Emphasis"/>
    <w:basedOn w:val="Zadanifontodlomka"/>
    <w:uiPriority w:val="21"/>
    <w:qFormat/>
    <w:rsid w:val="00A07D99"/>
    <w:rPr>
      <w:i/>
      <w:iCs/>
      <w:color w:val="2F5496" w:themeColor="accent1" w:themeShade="BF"/>
    </w:rPr>
  </w:style>
  <w:style w:type="paragraph" w:styleId="Naglaencitat">
    <w:name w:val="Intense Quote"/>
    <w:basedOn w:val="Normal"/>
    <w:next w:val="Normal"/>
    <w:link w:val="NaglaencitatChar"/>
    <w:uiPriority w:val="30"/>
    <w:qFormat/>
    <w:rsid w:val="00A07D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A07D99"/>
    <w:rPr>
      <w:i/>
      <w:iCs/>
      <w:noProof/>
      <w:color w:val="2F5496" w:themeColor="accent1" w:themeShade="BF"/>
    </w:rPr>
  </w:style>
  <w:style w:type="character" w:styleId="Istaknutareferenca">
    <w:name w:val="Intense Reference"/>
    <w:basedOn w:val="Zadanifontodlomka"/>
    <w:uiPriority w:val="32"/>
    <w:qFormat/>
    <w:rsid w:val="00A07D99"/>
    <w:rPr>
      <w:b/>
      <w:bCs/>
      <w:smallCaps/>
      <w:color w:val="2F5496" w:themeColor="accent1" w:themeShade="BF"/>
      <w:spacing w:val="5"/>
    </w:rPr>
  </w:style>
  <w:style w:type="paragraph" w:styleId="Podnoje">
    <w:name w:val="footer"/>
    <w:basedOn w:val="Normal"/>
    <w:link w:val="PodnojeChar"/>
    <w:uiPriority w:val="99"/>
    <w:unhideWhenUsed/>
    <w:rsid w:val="00A07D99"/>
    <w:pPr>
      <w:tabs>
        <w:tab w:val="center" w:pos="4536"/>
        <w:tab w:val="right" w:pos="9072"/>
      </w:tabs>
    </w:pPr>
  </w:style>
  <w:style w:type="character" w:customStyle="1" w:styleId="PodnojeChar">
    <w:name w:val="Podnožje Char"/>
    <w:basedOn w:val="Zadanifontodlomka"/>
    <w:link w:val="Podnoje"/>
    <w:uiPriority w:val="99"/>
    <w:rsid w:val="00A07D99"/>
    <w:rPr>
      <w:rFonts w:ascii="Times New Roman" w:eastAsia="Times New Roman" w:hAnsi="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arcana.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5433</Words>
  <Characters>30969</Characters>
  <Application>Microsoft Office Word</Application>
  <DocSecurity>0</DocSecurity>
  <Lines>258</Lines>
  <Paragraphs>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Tihana Marcana</dc:creator>
  <cp:keywords/>
  <dc:description/>
  <cp:lastModifiedBy>KorisnikW11</cp:lastModifiedBy>
  <cp:revision>2</cp:revision>
  <cp:lastPrinted>2026-08-12T07:44:00Z</cp:lastPrinted>
  <dcterms:created xsi:type="dcterms:W3CDTF">2026-08-12T10:08:00Z</dcterms:created>
  <dcterms:modified xsi:type="dcterms:W3CDTF">2026-08-12T10:08:00Z</dcterms:modified>
</cp:coreProperties>
</file>